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CDE" w:rsidRDefault="008E5CDE">
      <w:pPr>
        <w:jc w:val="center"/>
        <w:rPr>
          <w:rFonts w:ascii="仿宋_GB2312" w:eastAsia="仿宋_GB2312"/>
          <w:color w:val="000000"/>
          <w:sz w:val="32"/>
          <w:szCs w:val="32"/>
        </w:rPr>
      </w:pPr>
    </w:p>
    <w:p w:rsidR="008E5CDE" w:rsidRDefault="008E5CDE">
      <w:pPr>
        <w:jc w:val="center"/>
        <w:rPr>
          <w:rFonts w:ascii="仿宋_GB2312" w:eastAsia="仿宋_GB2312"/>
          <w:color w:val="000000"/>
          <w:sz w:val="32"/>
          <w:szCs w:val="32"/>
        </w:rPr>
      </w:pPr>
    </w:p>
    <w:p w:rsidR="008E5CDE" w:rsidRDefault="008E5CDE">
      <w:pPr>
        <w:jc w:val="center"/>
        <w:rPr>
          <w:rFonts w:ascii="仿宋_GB2312" w:eastAsia="仿宋_GB2312"/>
          <w:color w:val="000000"/>
          <w:sz w:val="32"/>
          <w:szCs w:val="32"/>
        </w:rPr>
      </w:pPr>
    </w:p>
    <w:p w:rsidR="008E5CDE" w:rsidRDefault="007C6A83">
      <w:pPr>
        <w:jc w:val="right"/>
        <w:rPr>
          <w:rFonts w:ascii="文星仿宋" w:eastAsia="文星仿宋" w:hAnsi="文星仿宋"/>
          <w:color w:val="000000"/>
          <w:sz w:val="32"/>
          <w:szCs w:val="32"/>
        </w:rPr>
      </w:pPr>
      <w:r>
        <w:rPr>
          <w:rFonts w:ascii="文星仿宋" w:eastAsia="文星仿宋" w:hAnsi="文星仿宋" w:hint="eastAsia"/>
          <w:color w:val="000000"/>
          <w:sz w:val="32"/>
          <w:szCs w:val="32"/>
        </w:rPr>
        <w:t>临环高书〔2017〕</w:t>
      </w:r>
      <w:r w:rsidR="0020504A">
        <w:rPr>
          <w:rFonts w:ascii="文星仿宋" w:eastAsia="文星仿宋" w:hAnsi="文星仿宋" w:hint="eastAsia"/>
          <w:color w:val="000000"/>
          <w:sz w:val="32"/>
          <w:szCs w:val="32"/>
        </w:rPr>
        <w:t>5</w:t>
      </w:r>
      <w:r>
        <w:rPr>
          <w:rFonts w:ascii="文星仿宋" w:eastAsia="文星仿宋" w:hAnsi="文星仿宋" w:hint="eastAsia"/>
          <w:color w:val="000000"/>
          <w:sz w:val="32"/>
          <w:szCs w:val="32"/>
        </w:rPr>
        <w:t>号</w:t>
      </w:r>
    </w:p>
    <w:p w:rsidR="008E5CDE" w:rsidRDefault="008E5CDE">
      <w:pPr>
        <w:jc w:val="center"/>
        <w:rPr>
          <w:rFonts w:ascii="黑体" w:eastAsia="黑体"/>
          <w:color w:val="000000"/>
          <w:sz w:val="44"/>
          <w:szCs w:val="44"/>
        </w:rPr>
      </w:pPr>
    </w:p>
    <w:p w:rsidR="008E5CDE" w:rsidRDefault="007C6A83" w:rsidP="005262A9">
      <w:pPr>
        <w:spacing w:line="660" w:lineRule="exact"/>
        <w:jc w:val="center"/>
        <w:rPr>
          <w:rFonts w:ascii="方正小标宋简体" w:eastAsia="方正小标宋简体" w:hAnsi="Times New Roman" w:cs="Times New Roman"/>
          <w:color w:val="000000"/>
          <w:w w:val="98"/>
          <w:sz w:val="44"/>
          <w:szCs w:val="44"/>
        </w:rPr>
      </w:pPr>
      <w:r>
        <w:rPr>
          <w:rFonts w:ascii="方正小标宋简体" w:eastAsia="方正小标宋简体" w:hAnsi="Times New Roman" w:cs="Times New Roman" w:hint="eastAsia"/>
          <w:color w:val="000000"/>
          <w:w w:val="98"/>
          <w:sz w:val="44"/>
          <w:szCs w:val="44"/>
        </w:rPr>
        <w:t>关于临沂</w:t>
      </w:r>
      <w:r w:rsidR="00185F70">
        <w:rPr>
          <w:rFonts w:ascii="方正小标宋简体" w:eastAsia="方正小标宋简体" w:hAnsi="Times New Roman" w:cs="Times New Roman" w:hint="eastAsia"/>
          <w:color w:val="000000"/>
          <w:w w:val="98"/>
          <w:sz w:val="44"/>
          <w:szCs w:val="44"/>
        </w:rPr>
        <w:t>尚都商贸</w:t>
      </w:r>
      <w:r>
        <w:rPr>
          <w:rFonts w:ascii="方正小标宋简体" w:eastAsia="方正小标宋简体" w:hAnsi="Times New Roman" w:cs="Times New Roman" w:hint="eastAsia"/>
          <w:color w:val="000000"/>
          <w:w w:val="98"/>
          <w:sz w:val="44"/>
          <w:szCs w:val="44"/>
        </w:rPr>
        <w:t>有限公司</w:t>
      </w:r>
    </w:p>
    <w:p w:rsidR="008E5CDE" w:rsidRDefault="007C6A83" w:rsidP="005262A9">
      <w:pPr>
        <w:spacing w:line="660" w:lineRule="exact"/>
        <w:jc w:val="center"/>
        <w:rPr>
          <w:rFonts w:ascii="方正小标宋简体" w:eastAsia="方正小标宋简体" w:hAnsi="文星标宋" w:cs="文星标宋"/>
          <w:spacing w:val="-10"/>
          <w:sz w:val="44"/>
          <w:szCs w:val="44"/>
        </w:rPr>
      </w:pPr>
      <w:r>
        <w:rPr>
          <w:rFonts w:ascii="方正小标宋简体" w:eastAsia="方正小标宋简体" w:hAnsi="文星标宋" w:hint="eastAsia"/>
          <w:color w:val="000000"/>
          <w:spacing w:val="-12"/>
          <w:sz w:val="44"/>
          <w:szCs w:val="44"/>
        </w:rPr>
        <w:t>年产</w:t>
      </w:r>
      <w:r w:rsidR="00185F70">
        <w:rPr>
          <w:rFonts w:ascii="方正小标宋简体" w:eastAsia="方正小标宋简体" w:hAnsi="文星标宋" w:hint="eastAsia"/>
          <w:color w:val="000000"/>
          <w:spacing w:val="-12"/>
          <w:sz w:val="44"/>
          <w:szCs w:val="44"/>
        </w:rPr>
        <w:t>4万吨塑料颗粒</w:t>
      </w:r>
      <w:r>
        <w:rPr>
          <w:rFonts w:ascii="方正小标宋简体" w:eastAsia="方正小标宋简体" w:hAnsi="文星标宋" w:hint="eastAsia"/>
          <w:color w:val="000000"/>
          <w:spacing w:val="-12"/>
          <w:sz w:val="44"/>
          <w:szCs w:val="44"/>
        </w:rPr>
        <w:t>项目环境影响评价报告书的批复</w:t>
      </w:r>
    </w:p>
    <w:p w:rsidR="008E5CDE" w:rsidRDefault="008E5CDE">
      <w:pPr>
        <w:rPr>
          <w:rFonts w:ascii="仿宋_GB2312" w:eastAsia="仿宋_GB2312"/>
          <w:color w:val="000000"/>
          <w:sz w:val="32"/>
          <w:szCs w:val="32"/>
        </w:rPr>
      </w:pPr>
    </w:p>
    <w:p w:rsidR="008E5CDE" w:rsidRDefault="007C6A83">
      <w:pPr>
        <w:pStyle w:val="3"/>
        <w:spacing w:line="700" w:lineRule="exact"/>
        <w:ind w:firstLineChars="0" w:firstLine="0"/>
        <w:contextualSpacing/>
        <w:rPr>
          <w:rFonts w:ascii="Times New Roman" w:eastAsia="文星仿宋" w:hAnsi="Times New Roman"/>
          <w:color w:val="000000"/>
          <w:w w:val="98"/>
          <w:szCs w:val="32"/>
        </w:rPr>
      </w:pPr>
      <w:r>
        <w:rPr>
          <w:rFonts w:ascii="Times New Roman" w:eastAsia="文星仿宋" w:hAnsi="Times New Roman" w:hint="eastAsia"/>
          <w:color w:val="000000"/>
          <w:w w:val="98"/>
          <w:szCs w:val="32"/>
        </w:rPr>
        <w:t>临沂</w:t>
      </w:r>
      <w:r w:rsidR="00185F70">
        <w:rPr>
          <w:rFonts w:ascii="Times New Roman" w:eastAsia="文星仿宋" w:hAnsi="Times New Roman" w:hint="eastAsia"/>
          <w:color w:val="000000"/>
          <w:w w:val="98"/>
          <w:szCs w:val="32"/>
        </w:rPr>
        <w:t>尚都商贸</w:t>
      </w:r>
      <w:r>
        <w:rPr>
          <w:rFonts w:ascii="Times New Roman" w:eastAsia="文星仿宋" w:hAnsi="Times New Roman" w:hint="eastAsia"/>
          <w:color w:val="000000"/>
          <w:w w:val="98"/>
          <w:szCs w:val="32"/>
        </w:rPr>
        <w:t>有限公司</w:t>
      </w:r>
      <w:r>
        <w:rPr>
          <w:rFonts w:ascii="Times New Roman" w:eastAsia="文星仿宋" w:hAnsi="Times New Roman"/>
          <w:color w:val="000000"/>
          <w:w w:val="98"/>
          <w:szCs w:val="32"/>
        </w:rPr>
        <w:t>：</w:t>
      </w:r>
    </w:p>
    <w:p w:rsidR="008E5CDE" w:rsidRDefault="007C6A83">
      <w:pPr>
        <w:spacing w:line="700" w:lineRule="exact"/>
        <w:ind w:firstLineChars="200" w:firstLine="608"/>
        <w:rPr>
          <w:rFonts w:ascii="文星仿宋" w:eastAsia="文星仿宋" w:hAnsi="文星仿宋"/>
          <w:color w:val="000000"/>
          <w:spacing w:val="-8"/>
          <w:sz w:val="32"/>
          <w:szCs w:val="32"/>
        </w:rPr>
      </w:pPr>
      <w:r>
        <w:rPr>
          <w:rFonts w:ascii="文星仿宋" w:eastAsia="文星仿宋" w:hAnsi="文星仿宋" w:hint="eastAsia"/>
          <w:color w:val="000000"/>
          <w:spacing w:val="-8"/>
          <w:sz w:val="32"/>
          <w:szCs w:val="32"/>
        </w:rPr>
        <w:t>你单位提报的《</w:t>
      </w:r>
      <w:r>
        <w:rPr>
          <w:rFonts w:ascii="文星仿宋" w:eastAsia="文星仿宋" w:hAnsi="文星仿宋" w:cs="Times New Roman" w:hint="eastAsia"/>
          <w:color w:val="000000"/>
          <w:spacing w:val="-8"/>
          <w:sz w:val="32"/>
          <w:szCs w:val="32"/>
        </w:rPr>
        <w:t>临沂</w:t>
      </w:r>
      <w:r w:rsidR="00185F70">
        <w:rPr>
          <w:rFonts w:ascii="文星仿宋" w:eastAsia="文星仿宋" w:hAnsi="文星仿宋" w:cs="Times New Roman" w:hint="eastAsia"/>
          <w:color w:val="000000"/>
          <w:spacing w:val="-8"/>
          <w:sz w:val="32"/>
          <w:szCs w:val="32"/>
        </w:rPr>
        <w:t>尚都商贸</w:t>
      </w:r>
      <w:r>
        <w:rPr>
          <w:rFonts w:ascii="文星仿宋" w:eastAsia="文星仿宋" w:hAnsi="文星仿宋" w:cs="Times New Roman" w:hint="eastAsia"/>
          <w:color w:val="000000"/>
          <w:spacing w:val="-8"/>
          <w:sz w:val="32"/>
          <w:szCs w:val="32"/>
        </w:rPr>
        <w:t>有限公司年产</w:t>
      </w:r>
      <w:r w:rsidR="00185F70">
        <w:rPr>
          <w:rFonts w:ascii="文星仿宋" w:eastAsia="文星仿宋" w:hAnsi="文星仿宋" w:cs="Times New Roman" w:hint="eastAsia"/>
          <w:color w:val="000000"/>
          <w:spacing w:val="-8"/>
          <w:sz w:val="32"/>
          <w:szCs w:val="32"/>
        </w:rPr>
        <w:t>4万吨塑料颗粒</w:t>
      </w:r>
      <w:r>
        <w:rPr>
          <w:rFonts w:ascii="文星仿宋" w:eastAsia="文星仿宋" w:hAnsi="文星仿宋" w:cs="Times New Roman" w:hint="eastAsia"/>
          <w:color w:val="000000"/>
          <w:spacing w:val="-8"/>
          <w:sz w:val="32"/>
          <w:szCs w:val="32"/>
        </w:rPr>
        <w:t>项目</w:t>
      </w:r>
      <w:r>
        <w:rPr>
          <w:rFonts w:ascii="文星仿宋" w:eastAsia="文星仿宋" w:hAnsi="文星仿宋" w:hint="eastAsia"/>
          <w:color w:val="000000"/>
          <w:spacing w:val="-8"/>
          <w:sz w:val="32"/>
          <w:szCs w:val="32"/>
        </w:rPr>
        <w:t>环境影响评价报告书》已收悉。经研究，批复如下：</w:t>
      </w:r>
    </w:p>
    <w:p w:rsidR="008E5CDE" w:rsidRDefault="007C6A83">
      <w:pPr>
        <w:spacing w:line="700" w:lineRule="exact"/>
        <w:ind w:firstLineChars="200" w:firstLine="640"/>
        <w:rPr>
          <w:rFonts w:ascii="黑体" w:eastAsia="黑体"/>
          <w:color w:val="000000"/>
          <w:sz w:val="32"/>
          <w:szCs w:val="32"/>
        </w:rPr>
      </w:pPr>
      <w:r>
        <w:rPr>
          <w:rFonts w:ascii="黑体" w:eastAsia="黑体" w:hint="eastAsia"/>
          <w:color w:val="000000"/>
          <w:sz w:val="32"/>
          <w:szCs w:val="32"/>
        </w:rPr>
        <w:t>一、基本情况</w:t>
      </w:r>
    </w:p>
    <w:p w:rsidR="008E5CDE" w:rsidRDefault="007C6A83">
      <w:pPr>
        <w:pStyle w:val="a3"/>
        <w:spacing w:after="0" w:line="700" w:lineRule="exact"/>
        <w:ind w:firstLineChars="200" w:firstLine="608"/>
        <w:rPr>
          <w:rFonts w:ascii="文星仿宋" w:eastAsia="文星仿宋" w:hAnsi="文星仿宋" w:cs="Times New Roman"/>
          <w:color w:val="000000"/>
          <w:spacing w:val="-8"/>
          <w:sz w:val="32"/>
          <w:szCs w:val="32"/>
        </w:rPr>
      </w:pPr>
      <w:r>
        <w:rPr>
          <w:rFonts w:ascii="文星仿宋" w:eastAsia="文星仿宋" w:hAnsi="文星仿宋" w:cs="Times New Roman"/>
          <w:color w:val="000000"/>
          <w:spacing w:val="-8"/>
          <w:sz w:val="32"/>
          <w:szCs w:val="32"/>
        </w:rPr>
        <w:t>该项目位于</w:t>
      </w:r>
      <w:r w:rsidR="00185F70">
        <w:rPr>
          <w:rFonts w:ascii="文星仿宋" w:eastAsia="文星仿宋" w:hAnsi="文星仿宋" w:cs="Times New Roman" w:hint="eastAsia"/>
          <w:color w:val="000000"/>
          <w:spacing w:val="-8"/>
          <w:sz w:val="32"/>
          <w:szCs w:val="32"/>
        </w:rPr>
        <w:t>临沂</w:t>
      </w:r>
      <w:r>
        <w:rPr>
          <w:rFonts w:ascii="文星仿宋" w:eastAsia="文星仿宋" w:hAnsi="文星仿宋" w:cs="Times New Roman" w:hint="eastAsia"/>
          <w:color w:val="000000"/>
          <w:spacing w:val="-8"/>
          <w:sz w:val="32"/>
          <w:szCs w:val="32"/>
        </w:rPr>
        <w:t>高新区</w:t>
      </w:r>
      <w:r w:rsidR="00185F70">
        <w:rPr>
          <w:rFonts w:ascii="文星仿宋" w:eastAsia="文星仿宋" w:hAnsi="文星仿宋" w:cs="Times New Roman" w:hint="eastAsia"/>
          <w:color w:val="000000"/>
          <w:spacing w:val="-8"/>
          <w:sz w:val="32"/>
          <w:szCs w:val="32"/>
        </w:rPr>
        <w:t>马厂湖镇武德村北550m，</w:t>
      </w:r>
      <w:r w:rsidR="00185F70">
        <w:rPr>
          <w:rFonts w:ascii="文星仿宋" w:eastAsia="文星仿宋" w:hAnsi="文星仿宋" w:hint="eastAsia"/>
          <w:color w:val="000000"/>
          <w:spacing w:val="-8"/>
          <w:sz w:val="32"/>
          <w:szCs w:val="32"/>
        </w:rPr>
        <w:t>项目为新建项目</w:t>
      </w:r>
      <w:r>
        <w:rPr>
          <w:rFonts w:ascii="文星仿宋" w:eastAsia="文星仿宋" w:hAnsi="文星仿宋" w:cs="Times New Roman"/>
          <w:color w:val="000000"/>
          <w:spacing w:val="-8"/>
          <w:sz w:val="32"/>
          <w:szCs w:val="32"/>
        </w:rPr>
        <w:t>。</w:t>
      </w:r>
      <w:r>
        <w:rPr>
          <w:rFonts w:ascii="Times New Roman" w:eastAsia="文星仿宋" w:hAnsi="Times New Roman"/>
          <w:w w:val="98"/>
          <w:sz w:val="32"/>
          <w:szCs w:val="32"/>
        </w:rPr>
        <w:t>项目主要建设内容包括</w:t>
      </w:r>
      <w:r w:rsidR="00185F70">
        <w:rPr>
          <w:rFonts w:ascii="Times New Roman" w:eastAsia="文星仿宋" w:hAnsi="Times New Roman" w:hint="eastAsia"/>
          <w:w w:val="98"/>
          <w:sz w:val="32"/>
          <w:szCs w:val="32"/>
        </w:rPr>
        <w:t>塑料颗粒生产线</w:t>
      </w:r>
      <w:r w:rsidR="00185F70">
        <w:rPr>
          <w:rFonts w:ascii="Times New Roman" w:eastAsia="文星仿宋" w:hAnsi="Times New Roman" w:hint="eastAsia"/>
          <w:w w:val="98"/>
          <w:sz w:val="32"/>
          <w:szCs w:val="32"/>
        </w:rPr>
        <w:t>12</w:t>
      </w:r>
      <w:r w:rsidR="00185F70">
        <w:rPr>
          <w:rFonts w:ascii="Times New Roman" w:eastAsia="文星仿宋" w:hAnsi="Times New Roman" w:hint="eastAsia"/>
          <w:w w:val="98"/>
          <w:sz w:val="32"/>
          <w:szCs w:val="32"/>
        </w:rPr>
        <w:t>条及配套设施</w:t>
      </w:r>
      <w:r>
        <w:rPr>
          <w:rFonts w:ascii="Times New Roman" w:eastAsia="文星仿宋" w:hAnsi="Times New Roman" w:hint="eastAsia"/>
          <w:w w:val="98"/>
          <w:sz w:val="32"/>
          <w:szCs w:val="32"/>
        </w:rPr>
        <w:t>等。</w:t>
      </w:r>
      <w:r>
        <w:rPr>
          <w:rFonts w:ascii="文星仿宋" w:eastAsia="文星仿宋" w:hAnsi="文星仿宋" w:cs="Times New Roman"/>
          <w:color w:val="000000"/>
          <w:spacing w:val="-8"/>
          <w:sz w:val="32"/>
          <w:szCs w:val="32"/>
        </w:rPr>
        <w:t>项目</w:t>
      </w:r>
      <w:r>
        <w:rPr>
          <w:rFonts w:ascii="文星仿宋" w:eastAsia="文星仿宋" w:hAnsi="文星仿宋" w:cs="Times New Roman" w:hint="eastAsia"/>
          <w:color w:val="000000"/>
          <w:spacing w:val="-8"/>
          <w:sz w:val="32"/>
          <w:szCs w:val="32"/>
        </w:rPr>
        <w:t>总</w:t>
      </w:r>
      <w:r>
        <w:rPr>
          <w:rFonts w:ascii="文星仿宋" w:eastAsia="文星仿宋" w:hAnsi="文星仿宋" w:cs="Times New Roman"/>
          <w:color w:val="000000"/>
          <w:spacing w:val="-8"/>
          <w:sz w:val="32"/>
          <w:szCs w:val="32"/>
        </w:rPr>
        <w:t>投资</w:t>
      </w:r>
      <w:r w:rsidR="00185F70">
        <w:rPr>
          <w:rFonts w:ascii="文星仿宋" w:eastAsia="文星仿宋" w:hAnsi="文星仿宋" w:cs="Times New Roman" w:hint="eastAsia"/>
          <w:color w:val="000000"/>
          <w:spacing w:val="-8"/>
          <w:sz w:val="32"/>
          <w:szCs w:val="32"/>
        </w:rPr>
        <w:t>3</w:t>
      </w:r>
      <w:r>
        <w:rPr>
          <w:rFonts w:ascii="文星仿宋" w:eastAsia="文星仿宋" w:hAnsi="文星仿宋" w:cs="Times New Roman" w:hint="eastAsia"/>
          <w:color w:val="000000"/>
          <w:spacing w:val="-8"/>
          <w:sz w:val="32"/>
          <w:szCs w:val="32"/>
        </w:rPr>
        <w:t>6</w:t>
      </w:r>
      <w:r w:rsidR="00185F70">
        <w:rPr>
          <w:rFonts w:ascii="文星仿宋" w:eastAsia="文星仿宋" w:hAnsi="文星仿宋" w:cs="Times New Roman" w:hint="eastAsia"/>
          <w:color w:val="000000"/>
          <w:spacing w:val="-8"/>
          <w:sz w:val="32"/>
          <w:szCs w:val="32"/>
        </w:rPr>
        <w:t>0</w:t>
      </w:r>
      <w:r>
        <w:rPr>
          <w:rFonts w:ascii="文星仿宋" w:eastAsia="文星仿宋" w:hAnsi="文星仿宋" w:cs="Times New Roman" w:hint="eastAsia"/>
          <w:color w:val="000000"/>
          <w:spacing w:val="-8"/>
          <w:sz w:val="32"/>
          <w:szCs w:val="32"/>
        </w:rPr>
        <w:t>0</w:t>
      </w:r>
      <w:r>
        <w:rPr>
          <w:rFonts w:ascii="文星仿宋" w:eastAsia="文星仿宋" w:hAnsi="文星仿宋" w:cs="Times New Roman"/>
          <w:color w:val="000000"/>
          <w:spacing w:val="-8"/>
          <w:sz w:val="32"/>
          <w:szCs w:val="32"/>
        </w:rPr>
        <w:t>万元，其中环保投资</w:t>
      </w:r>
      <w:r w:rsidR="00185F70">
        <w:rPr>
          <w:rFonts w:ascii="文星仿宋" w:eastAsia="文星仿宋" w:hAnsi="文星仿宋" w:cs="Times New Roman" w:hint="eastAsia"/>
          <w:color w:val="000000"/>
          <w:spacing w:val="-8"/>
          <w:sz w:val="32"/>
          <w:szCs w:val="32"/>
        </w:rPr>
        <w:t>92.5</w:t>
      </w:r>
      <w:r>
        <w:rPr>
          <w:rFonts w:ascii="文星仿宋" w:eastAsia="文星仿宋" w:hAnsi="文星仿宋" w:cs="Times New Roman"/>
          <w:color w:val="000000"/>
          <w:spacing w:val="-8"/>
          <w:sz w:val="32"/>
          <w:szCs w:val="32"/>
        </w:rPr>
        <w:t>万元</w:t>
      </w:r>
      <w:r>
        <w:rPr>
          <w:rFonts w:ascii="文星仿宋" w:eastAsia="文星仿宋" w:hAnsi="文星仿宋" w:cs="Times New Roman" w:hint="eastAsia"/>
          <w:color w:val="000000"/>
          <w:spacing w:val="-8"/>
          <w:sz w:val="32"/>
          <w:szCs w:val="32"/>
        </w:rPr>
        <w:t>。</w:t>
      </w:r>
    </w:p>
    <w:p w:rsidR="008E5CDE" w:rsidRDefault="007C6A83">
      <w:pPr>
        <w:pStyle w:val="a3"/>
        <w:spacing w:after="0" w:line="700" w:lineRule="exact"/>
        <w:ind w:firstLineChars="200" w:firstLine="608"/>
        <w:rPr>
          <w:rFonts w:ascii="文星仿宋" w:eastAsia="文星仿宋" w:hAnsi="文星仿宋" w:cs="Times New Roman"/>
          <w:color w:val="000000"/>
          <w:spacing w:val="-8"/>
          <w:sz w:val="32"/>
          <w:szCs w:val="32"/>
        </w:rPr>
      </w:pPr>
      <w:r>
        <w:rPr>
          <w:rFonts w:ascii="文星仿宋" w:eastAsia="文星仿宋" w:hAnsi="文星仿宋" w:cs="Times New Roman" w:hint="eastAsia"/>
          <w:color w:val="000000"/>
          <w:spacing w:val="-8"/>
          <w:sz w:val="32"/>
          <w:szCs w:val="32"/>
        </w:rPr>
        <w:t>在落实报告书所提出的各项环保措施、风险防范措施后，</w:t>
      </w:r>
      <w:r>
        <w:rPr>
          <w:rFonts w:ascii="文星仿宋" w:eastAsia="文星仿宋" w:hAnsi="文星仿宋" w:hint="eastAsia"/>
          <w:color w:val="000000"/>
          <w:spacing w:val="-8"/>
          <w:sz w:val="32"/>
          <w:szCs w:val="32"/>
        </w:rPr>
        <w:t>污染物可达标排放，从环境保护角度，该项目建设可行。</w:t>
      </w:r>
    </w:p>
    <w:p w:rsidR="008E5CDE" w:rsidRDefault="007C6A83">
      <w:pPr>
        <w:spacing w:line="700" w:lineRule="exact"/>
        <w:ind w:firstLineChars="200" w:firstLine="640"/>
        <w:rPr>
          <w:rFonts w:ascii="黑体" w:eastAsia="黑体"/>
          <w:color w:val="000000"/>
          <w:sz w:val="32"/>
          <w:szCs w:val="32"/>
        </w:rPr>
      </w:pPr>
      <w:r>
        <w:rPr>
          <w:rFonts w:ascii="黑体" w:eastAsia="黑体" w:hint="eastAsia"/>
          <w:color w:val="000000"/>
          <w:sz w:val="32"/>
          <w:szCs w:val="32"/>
        </w:rPr>
        <w:t>二、项目建设及运行管理中应重点做好以下工作</w:t>
      </w:r>
    </w:p>
    <w:p w:rsidR="008E5CDE" w:rsidRPr="008366CA" w:rsidRDefault="007C6A83">
      <w:pPr>
        <w:spacing w:line="700" w:lineRule="exact"/>
        <w:ind w:firstLineChars="200" w:firstLine="640"/>
        <w:rPr>
          <w:rFonts w:ascii="文星仿宋" w:eastAsia="文星仿宋" w:hAnsi="文星仿宋"/>
          <w:color w:val="000000"/>
          <w:sz w:val="32"/>
          <w:szCs w:val="32"/>
        </w:rPr>
      </w:pPr>
      <w:r w:rsidRPr="008366CA">
        <w:rPr>
          <w:rFonts w:ascii="文星仿宋" w:eastAsia="文星仿宋" w:hAnsi="文星仿宋" w:hint="eastAsia"/>
          <w:color w:val="000000"/>
          <w:sz w:val="32"/>
          <w:szCs w:val="32"/>
        </w:rPr>
        <w:t>（一）加强环境管理，严格落实报告书提出的废气污染防</w:t>
      </w:r>
      <w:r w:rsidRPr="008366CA">
        <w:rPr>
          <w:rFonts w:ascii="文星仿宋" w:eastAsia="文星仿宋" w:hAnsi="文星仿宋" w:hint="eastAsia"/>
          <w:color w:val="000000"/>
          <w:sz w:val="32"/>
          <w:szCs w:val="32"/>
        </w:rPr>
        <w:lastRenderedPageBreak/>
        <w:t>治措施。</w:t>
      </w:r>
    </w:p>
    <w:p w:rsidR="008E5CDE" w:rsidRPr="008366CA" w:rsidRDefault="007C6A83" w:rsidP="008F0670">
      <w:pPr>
        <w:adjustRightInd w:val="0"/>
        <w:snapToGrid w:val="0"/>
        <w:spacing w:line="360" w:lineRule="auto"/>
        <w:ind w:firstLine="480"/>
        <w:rPr>
          <w:rFonts w:ascii="文星仿宋" w:eastAsia="文星仿宋" w:hAnsi="文星仿宋"/>
          <w:sz w:val="32"/>
          <w:szCs w:val="32"/>
        </w:rPr>
      </w:pPr>
      <w:r w:rsidRPr="008366CA">
        <w:rPr>
          <w:rFonts w:ascii="文星仿宋" w:eastAsia="文星仿宋" w:hAnsi="文星仿宋" w:cs="Times New Roman" w:hint="eastAsia"/>
          <w:color w:val="000000"/>
          <w:w w:val="98"/>
          <w:sz w:val="32"/>
          <w:szCs w:val="32"/>
        </w:rPr>
        <w:t>1、</w:t>
      </w:r>
      <w:r w:rsidR="008F0670" w:rsidRPr="008366CA">
        <w:rPr>
          <w:rFonts w:ascii="文星仿宋" w:eastAsia="文星仿宋" w:hAnsi="文星仿宋"/>
          <w:sz w:val="32"/>
          <w:szCs w:val="32"/>
        </w:rPr>
        <w:t>熔融挤出废气</w:t>
      </w:r>
      <w:r w:rsidR="008F0670" w:rsidRPr="008366CA">
        <w:rPr>
          <w:rFonts w:ascii="文星仿宋" w:eastAsia="文星仿宋" w:hAnsi="文星仿宋" w:hint="eastAsia"/>
          <w:sz w:val="32"/>
          <w:szCs w:val="32"/>
        </w:rPr>
        <w:t>，经</w:t>
      </w:r>
      <w:r w:rsidR="008F0670" w:rsidRPr="008366CA">
        <w:rPr>
          <w:rFonts w:ascii="文星仿宋" w:eastAsia="文星仿宋" w:hAnsi="文星仿宋"/>
          <w:sz w:val="32"/>
          <w:szCs w:val="32"/>
        </w:rPr>
        <w:t>集气罩</w:t>
      </w:r>
      <w:r w:rsidR="008F0670" w:rsidRPr="008366CA">
        <w:rPr>
          <w:rFonts w:ascii="文星仿宋" w:eastAsia="文星仿宋" w:hAnsi="文星仿宋" w:hint="eastAsia"/>
          <w:sz w:val="32"/>
          <w:szCs w:val="32"/>
        </w:rPr>
        <w:t>收集后</w:t>
      </w:r>
      <w:r w:rsidR="008F0670" w:rsidRPr="008366CA">
        <w:rPr>
          <w:rFonts w:ascii="文星仿宋" w:eastAsia="文星仿宋" w:hAnsi="文星仿宋"/>
          <w:sz w:val="32"/>
          <w:szCs w:val="32"/>
        </w:rPr>
        <w:t>经</w:t>
      </w:r>
      <w:r w:rsidR="008F0670" w:rsidRPr="008366CA">
        <w:rPr>
          <w:rFonts w:ascii="文星仿宋" w:eastAsia="文星仿宋" w:hAnsi="文星仿宋" w:hint="eastAsia"/>
          <w:sz w:val="32"/>
          <w:szCs w:val="32"/>
        </w:rPr>
        <w:t>水喷淋+干式过滤器+光催化氧化废气处理装置，由</w:t>
      </w:r>
      <w:r w:rsidR="008F0670" w:rsidRPr="008366CA">
        <w:rPr>
          <w:rFonts w:ascii="文星仿宋" w:eastAsia="文星仿宋" w:hAnsi="文星仿宋"/>
          <w:sz w:val="32"/>
          <w:szCs w:val="32"/>
        </w:rPr>
        <w:t>1</w:t>
      </w:r>
      <w:r w:rsidR="008F0670" w:rsidRPr="008366CA">
        <w:rPr>
          <w:rFonts w:ascii="文星仿宋" w:eastAsia="文星仿宋" w:hAnsi="文星仿宋" w:hint="eastAsia"/>
          <w:sz w:val="32"/>
          <w:szCs w:val="32"/>
        </w:rPr>
        <w:t>5m</w:t>
      </w:r>
      <w:r w:rsidR="008F0670" w:rsidRPr="008366CA">
        <w:rPr>
          <w:rFonts w:ascii="文星仿宋" w:eastAsia="文星仿宋" w:hAnsi="文星仿宋"/>
          <w:sz w:val="32"/>
          <w:szCs w:val="32"/>
        </w:rPr>
        <w:t>高排气筒排放</w:t>
      </w:r>
      <w:r w:rsidR="008F0670" w:rsidRPr="008366CA">
        <w:rPr>
          <w:rFonts w:ascii="文星仿宋" w:eastAsia="文星仿宋" w:hAnsi="文星仿宋" w:hint="eastAsia"/>
          <w:sz w:val="32"/>
          <w:szCs w:val="32"/>
        </w:rPr>
        <w:t>，确保</w:t>
      </w:r>
      <w:r w:rsidR="008F0670" w:rsidRPr="008366CA">
        <w:rPr>
          <w:rFonts w:ascii="文星仿宋" w:eastAsia="文星仿宋" w:hAnsi="文星仿宋" w:hint="eastAsia"/>
          <w:snapToGrid w:val="0"/>
          <w:kern w:val="0"/>
          <w:sz w:val="32"/>
          <w:szCs w:val="32"/>
        </w:rPr>
        <w:t>外排污染物中烟尘排放速率、VOCs、氯化氢、氯乙烯排放浓度和排放速率满足</w:t>
      </w:r>
      <w:r w:rsidR="008F0670" w:rsidRPr="008366CA">
        <w:rPr>
          <w:rFonts w:ascii="文星仿宋" w:eastAsia="文星仿宋" w:hAnsi="文星仿宋"/>
          <w:snapToGrid w:val="0"/>
          <w:kern w:val="0"/>
          <w:sz w:val="32"/>
          <w:szCs w:val="32"/>
        </w:rPr>
        <w:t>《大气污染物综合排放标准》（GB16297-1996）表2二级标准要求</w:t>
      </w:r>
      <w:r w:rsidR="008F0670" w:rsidRPr="008366CA">
        <w:rPr>
          <w:rFonts w:ascii="文星仿宋" w:eastAsia="文星仿宋" w:hAnsi="文星仿宋" w:hint="eastAsia"/>
          <w:snapToGrid w:val="0"/>
          <w:kern w:val="0"/>
          <w:sz w:val="32"/>
          <w:szCs w:val="32"/>
        </w:rPr>
        <w:t>，烟尘排放浓度满足</w:t>
      </w:r>
      <w:r w:rsidR="008F0670" w:rsidRPr="008366CA">
        <w:rPr>
          <w:rFonts w:ascii="文星仿宋" w:eastAsia="文星仿宋" w:hAnsi="文星仿宋"/>
          <w:snapToGrid w:val="0"/>
          <w:kern w:val="0"/>
          <w:sz w:val="32"/>
          <w:szCs w:val="32"/>
        </w:rPr>
        <w:t>《山东省</w:t>
      </w:r>
      <w:r w:rsidR="008F0670" w:rsidRPr="008366CA">
        <w:rPr>
          <w:rFonts w:ascii="文星仿宋" w:eastAsia="文星仿宋" w:hAnsi="文星仿宋" w:hint="eastAsia"/>
          <w:snapToGrid w:val="0"/>
          <w:kern w:val="0"/>
          <w:sz w:val="32"/>
          <w:szCs w:val="32"/>
        </w:rPr>
        <w:t>区域性大气污染物综合排放标准</w:t>
      </w:r>
      <w:r w:rsidR="008F0670" w:rsidRPr="008366CA">
        <w:rPr>
          <w:rFonts w:ascii="文星仿宋" w:eastAsia="文星仿宋" w:hAnsi="文星仿宋"/>
          <w:snapToGrid w:val="0"/>
          <w:kern w:val="0"/>
          <w:sz w:val="32"/>
          <w:szCs w:val="32"/>
        </w:rPr>
        <w:t>》（DB37/</w:t>
      </w:r>
      <w:r w:rsidR="008F0670" w:rsidRPr="008366CA">
        <w:rPr>
          <w:rFonts w:ascii="文星仿宋" w:eastAsia="文星仿宋" w:hAnsi="文星仿宋" w:hint="eastAsia"/>
          <w:snapToGrid w:val="0"/>
          <w:kern w:val="0"/>
          <w:sz w:val="32"/>
          <w:szCs w:val="32"/>
        </w:rPr>
        <w:t>2376</w:t>
      </w:r>
      <w:r w:rsidR="008F0670" w:rsidRPr="008366CA">
        <w:rPr>
          <w:rFonts w:ascii="文星仿宋" w:eastAsia="文星仿宋" w:hAnsi="文星仿宋"/>
          <w:snapToGrid w:val="0"/>
          <w:kern w:val="0"/>
          <w:sz w:val="32"/>
          <w:szCs w:val="32"/>
        </w:rPr>
        <w:t>-201</w:t>
      </w:r>
      <w:r w:rsidR="008F0670" w:rsidRPr="008366CA">
        <w:rPr>
          <w:rFonts w:ascii="文星仿宋" w:eastAsia="文星仿宋" w:hAnsi="文星仿宋" w:hint="eastAsia"/>
          <w:snapToGrid w:val="0"/>
          <w:kern w:val="0"/>
          <w:sz w:val="32"/>
          <w:szCs w:val="32"/>
        </w:rPr>
        <w:t>3</w:t>
      </w:r>
      <w:r w:rsidR="008F0670" w:rsidRPr="008366CA">
        <w:rPr>
          <w:rFonts w:ascii="文星仿宋" w:eastAsia="文星仿宋" w:hAnsi="文星仿宋"/>
          <w:snapToGrid w:val="0"/>
          <w:kern w:val="0"/>
          <w:sz w:val="32"/>
          <w:szCs w:val="32"/>
        </w:rPr>
        <w:t>）表</w:t>
      </w:r>
      <w:r w:rsidR="008F0670" w:rsidRPr="008366CA">
        <w:rPr>
          <w:rFonts w:ascii="文星仿宋" w:eastAsia="文星仿宋" w:hAnsi="文星仿宋" w:hint="eastAsia"/>
          <w:snapToGrid w:val="0"/>
          <w:kern w:val="0"/>
          <w:sz w:val="32"/>
          <w:szCs w:val="32"/>
        </w:rPr>
        <w:t>2第四时段重点控制区标准要求，</w:t>
      </w:r>
      <w:r w:rsidR="008F0670" w:rsidRPr="008366CA">
        <w:rPr>
          <w:rFonts w:ascii="文星仿宋" w:eastAsia="文星仿宋" w:hAnsi="文星仿宋"/>
          <w:snapToGrid w:val="0"/>
          <w:kern w:val="0"/>
          <w:sz w:val="32"/>
          <w:szCs w:val="32"/>
        </w:rPr>
        <w:t>苯乙烯排放速率满足《恶臭污染物排放标准》（GB14554-93）表2标准要求</w:t>
      </w:r>
      <w:r w:rsidRPr="008366CA">
        <w:rPr>
          <w:rFonts w:ascii="文星仿宋" w:eastAsia="文星仿宋" w:hAnsi="文星仿宋" w:cs="Times New Roman" w:hint="eastAsia"/>
          <w:color w:val="000000"/>
          <w:w w:val="98"/>
          <w:sz w:val="32"/>
          <w:szCs w:val="32"/>
        </w:rPr>
        <w:t>。</w:t>
      </w:r>
    </w:p>
    <w:p w:rsidR="008E5CDE" w:rsidRPr="008366CA" w:rsidRDefault="007C6A83" w:rsidP="008F0670">
      <w:pPr>
        <w:pStyle w:val="2"/>
        <w:adjustRightInd w:val="0"/>
        <w:snapToGrid w:val="0"/>
        <w:spacing w:before="0" w:line="360" w:lineRule="auto"/>
        <w:ind w:firstLineChars="200" w:firstLine="626"/>
        <w:jc w:val="both"/>
        <w:rPr>
          <w:rFonts w:ascii="文星仿宋" w:eastAsia="文星仿宋" w:hAnsi="文星仿宋"/>
          <w:sz w:val="32"/>
          <w:szCs w:val="32"/>
        </w:rPr>
      </w:pPr>
      <w:r w:rsidRPr="008366CA">
        <w:rPr>
          <w:rFonts w:ascii="文星仿宋" w:eastAsia="文星仿宋" w:hAnsi="文星仿宋" w:hint="eastAsia"/>
          <w:color w:val="000000"/>
          <w:w w:val="98"/>
          <w:sz w:val="32"/>
          <w:szCs w:val="32"/>
        </w:rPr>
        <w:t>2、</w:t>
      </w:r>
      <w:r w:rsidR="008F0670" w:rsidRPr="008366CA">
        <w:rPr>
          <w:rFonts w:ascii="文星仿宋" w:eastAsia="文星仿宋" w:hAnsi="文星仿宋" w:hint="eastAsia"/>
          <w:sz w:val="32"/>
          <w:szCs w:val="32"/>
        </w:rPr>
        <w:t>破碎粉尘经</w:t>
      </w:r>
      <w:r w:rsidR="008F0670" w:rsidRPr="008366CA">
        <w:rPr>
          <w:rFonts w:ascii="文星仿宋" w:eastAsia="文星仿宋" w:hAnsi="文星仿宋"/>
          <w:bCs/>
          <w:sz w:val="32"/>
          <w:szCs w:val="32"/>
        </w:rPr>
        <w:t>配套布袋除尘器处理后经1根15m排气筒排放，</w:t>
      </w:r>
      <w:r w:rsidR="008F0670" w:rsidRPr="008366CA">
        <w:rPr>
          <w:rFonts w:ascii="文星仿宋" w:eastAsia="文星仿宋" w:hAnsi="文星仿宋" w:hint="eastAsia"/>
          <w:sz w:val="32"/>
          <w:szCs w:val="32"/>
        </w:rPr>
        <w:t>确保外排废气中颗粒物排放浓度满足《山东省区域性大气污染物综合排放标准》（DB37/2376-2013）表2（第四时段-重点控制区）标准要求，颗粒物排放速率满足《</w:t>
      </w:r>
      <w:r w:rsidR="008F0670" w:rsidRPr="008366CA">
        <w:rPr>
          <w:rFonts w:ascii="文星仿宋" w:eastAsia="文星仿宋" w:hAnsi="文星仿宋"/>
          <w:spacing w:val="-6"/>
          <w:sz w:val="32"/>
          <w:szCs w:val="32"/>
        </w:rPr>
        <w:t>大气污染物综合排放标准</w:t>
      </w:r>
      <w:r w:rsidR="008F0670" w:rsidRPr="008366CA">
        <w:rPr>
          <w:rFonts w:ascii="文星仿宋" w:eastAsia="文星仿宋" w:hAnsi="文星仿宋"/>
          <w:sz w:val="32"/>
          <w:szCs w:val="32"/>
        </w:rPr>
        <w:t>》（</w:t>
      </w:r>
      <w:r w:rsidR="008F0670" w:rsidRPr="008366CA">
        <w:rPr>
          <w:rFonts w:ascii="文星仿宋" w:eastAsia="文星仿宋" w:hAnsi="文星仿宋" w:hint="eastAsia"/>
          <w:sz w:val="32"/>
          <w:szCs w:val="32"/>
        </w:rPr>
        <w:t>G</w:t>
      </w:r>
      <w:r w:rsidR="008F0670" w:rsidRPr="008366CA">
        <w:rPr>
          <w:rFonts w:ascii="文星仿宋" w:eastAsia="文星仿宋" w:hAnsi="文星仿宋"/>
          <w:sz w:val="32"/>
          <w:szCs w:val="32"/>
        </w:rPr>
        <w:t>B</w:t>
      </w:r>
      <w:r w:rsidR="008F0670" w:rsidRPr="008366CA">
        <w:rPr>
          <w:rFonts w:ascii="文星仿宋" w:eastAsia="文星仿宋" w:hAnsi="文星仿宋" w:hint="eastAsia"/>
          <w:sz w:val="32"/>
          <w:szCs w:val="32"/>
        </w:rPr>
        <w:t>16297</w:t>
      </w:r>
      <w:r w:rsidR="008F0670" w:rsidRPr="008366CA">
        <w:rPr>
          <w:rFonts w:ascii="文星仿宋" w:eastAsia="文星仿宋" w:hAnsi="文星仿宋"/>
          <w:sz w:val="32"/>
          <w:szCs w:val="32"/>
        </w:rPr>
        <w:t>-</w:t>
      </w:r>
      <w:r w:rsidR="008F0670" w:rsidRPr="008366CA">
        <w:rPr>
          <w:rFonts w:ascii="文星仿宋" w:eastAsia="文星仿宋" w:hAnsi="文星仿宋" w:hint="eastAsia"/>
          <w:sz w:val="32"/>
          <w:szCs w:val="32"/>
        </w:rPr>
        <w:t>1996</w:t>
      </w:r>
      <w:r w:rsidR="008F0670" w:rsidRPr="008366CA">
        <w:rPr>
          <w:rFonts w:ascii="文星仿宋" w:eastAsia="文星仿宋" w:hAnsi="文星仿宋"/>
          <w:sz w:val="32"/>
          <w:szCs w:val="32"/>
        </w:rPr>
        <w:t>）</w:t>
      </w:r>
      <w:r w:rsidR="008F0670" w:rsidRPr="008366CA">
        <w:rPr>
          <w:rFonts w:ascii="文星仿宋" w:eastAsia="文星仿宋" w:hAnsi="文星仿宋" w:hint="eastAsia"/>
          <w:sz w:val="32"/>
          <w:szCs w:val="32"/>
        </w:rPr>
        <w:t>表2二级标准要求</w:t>
      </w:r>
      <w:r w:rsidRPr="008366CA">
        <w:rPr>
          <w:rFonts w:ascii="文星仿宋" w:eastAsia="文星仿宋" w:hAnsi="文星仿宋" w:hint="eastAsia"/>
          <w:color w:val="000000"/>
          <w:w w:val="98"/>
          <w:sz w:val="32"/>
          <w:szCs w:val="32"/>
        </w:rPr>
        <w:t>。</w:t>
      </w:r>
    </w:p>
    <w:p w:rsidR="00ED735E" w:rsidRPr="008366CA" w:rsidRDefault="0099790C" w:rsidP="00ED735E">
      <w:pPr>
        <w:adjustRightInd w:val="0"/>
        <w:snapToGrid w:val="0"/>
        <w:spacing w:line="360" w:lineRule="auto"/>
        <w:ind w:firstLineChars="200" w:firstLine="626"/>
        <w:rPr>
          <w:rFonts w:ascii="文星仿宋" w:eastAsia="文星仿宋" w:hAnsi="文星仿宋"/>
          <w:sz w:val="32"/>
          <w:szCs w:val="32"/>
        </w:rPr>
      </w:pPr>
      <w:r>
        <w:rPr>
          <w:rFonts w:ascii="文星仿宋" w:eastAsia="文星仿宋" w:hAnsi="文星仿宋" w:cs="Times New Roman" w:hint="eastAsia"/>
          <w:color w:val="000000"/>
          <w:w w:val="98"/>
          <w:sz w:val="32"/>
          <w:szCs w:val="32"/>
        </w:rPr>
        <w:t>3</w:t>
      </w:r>
      <w:r w:rsidR="007C6A83" w:rsidRPr="008366CA">
        <w:rPr>
          <w:rFonts w:ascii="文星仿宋" w:eastAsia="文星仿宋" w:hAnsi="文星仿宋" w:cs="Times New Roman" w:hint="eastAsia"/>
          <w:color w:val="000000"/>
          <w:w w:val="98"/>
          <w:sz w:val="32"/>
          <w:szCs w:val="32"/>
        </w:rPr>
        <w:t>、</w:t>
      </w:r>
      <w:r w:rsidR="00ED735E" w:rsidRPr="008366CA">
        <w:rPr>
          <w:rFonts w:ascii="文星仿宋" w:eastAsia="文星仿宋" w:hAnsi="文星仿宋" w:hint="eastAsia"/>
          <w:color w:val="000000"/>
          <w:sz w:val="32"/>
          <w:szCs w:val="32"/>
        </w:rPr>
        <w:t>落实报告书中提出的无组织废气控制措施</w:t>
      </w:r>
      <w:r w:rsidR="00ED735E" w:rsidRPr="008366CA">
        <w:rPr>
          <w:rFonts w:ascii="文星仿宋" w:eastAsia="文星仿宋" w:hAnsi="文星仿宋" w:hint="eastAsia"/>
          <w:sz w:val="32"/>
          <w:szCs w:val="32"/>
        </w:rPr>
        <w:t>，确保</w:t>
      </w:r>
      <w:r w:rsidR="00ED735E" w:rsidRPr="008366CA">
        <w:rPr>
          <w:rFonts w:ascii="文星仿宋" w:eastAsia="文星仿宋" w:hAnsi="文星仿宋" w:hint="eastAsia"/>
          <w:snapToGrid w:val="0"/>
          <w:kern w:val="0"/>
          <w:sz w:val="32"/>
          <w:szCs w:val="32"/>
        </w:rPr>
        <w:t>VOCs、烟尘、氯化氢、氯乙烯无组织厂界浓度均满足《大气污染物综合排放标准》（</w:t>
      </w:r>
      <w:r w:rsidR="00ED735E" w:rsidRPr="008366CA">
        <w:rPr>
          <w:rFonts w:ascii="文星仿宋" w:eastAsia="文星仿宋" w:hAnsi="文星仿宋"/>
          <w:snapToGrid w:val="0"/>
          <w:kern w:val="0"/>
          <w:sz w:val="32"/>
          <w:szCs w:val="32"/>
        </w:rPr>
        <w:t>GB16297-1996</w:t>
      </w:r>
      <w:r w:rsidR="00ED735E" w:rsidRPr="008366CA">
        <w:rPr>
          <w:rFonts w:ascii="文星仿宋" w:eastAsia="文星仿宋" w:hAnsi="文星仿宋" w:hint="eastAsia"/>
          <w:snapToGrid w:val="0"/>
          <w:kern w:val="0"/>
          <w:sz w:val="32"/>
          <w:szCs w:val="32"/>
        </w:rPr>
        <w:t>）表</w:t>
      </w:r>
      <w:r w:rsidR="00ED735E" w:rsidRPr="008366CA">
        <w:rPr>
          <w:rFonts w:ascii="文星仿宋" w:eastAsia="文星仿宋" w:hAnsi="文星仿宋"/>
          <w:snapToGrid w:val="0"/>
          <w:kern w:val="0"/>
          <w:sz w:val="32"/>
          <w:szCs w:val="32"/>
        </w:rPr>
        <w:t>2</w:t>
      </w:r>
      <w:r w:rsidR="00ED735E" w:rsidRPr="008366CA">
        <w:rPr>
          <w:rFonts w:ascii="文星仿宋" w:eastAsia="文星仿宋" w:hAnsi="文星仿宋" w:hint="eastAsia"/>
          <w:snapToGrid w:val="0"/>
          <w:kern w:val="0"/>
          <w:sz w:val="32"/>
          <w:szCs w:val="32"/>
        </w:rPr>
        <w:t>中厂界无组织排放监控浓度限值的要求，苯乙烯、恶臭厂界</w:t>
      </w:r>
      <w:r w:rsidR="00ED735E" w:rsidRPr="008366CA">
        <w:rPr>
          <w:rFonts w:ascii="文星仿宋" w:eastAsia="文星仿宋" w:hAnsi="文星仿宋"/>
          <w:snapToGrid w:val="0"/>
          <w:kern w:val="0"/>
          <w:sz w:val="32"/>
          <w:szCs w:val="32"/>
        </w:rPr>
        <w:t>浓度满足《恶臭污染物排放标准》（GB14554-93）表1二级“新扩改建”标准要求。</w:t>
      </w:r>
    </w:p>
    <w:p w:rsidR="008E5CDE" w:rsidRPr="008366CA" w:rsidRDefault="007C6A83" w:rsidP="00ED735E">
      <w:pPr>
        <w:pStyle w:val="a3"/>
        <w:spacing w:after="0" w:line="700" w:lineRule="exact"/>
        <w:ind w:firstLineChars="200" w:firstLine="640"/>
        <w:rPr>
          <w:rFonts w:ascii="文星仿宋" w:eastAsia="文星仿宋" w:hAnsi="文星仿宋"/>
          <w:sz w:val="32"/>
          <w:szCs w:val="32"/>
        </w:rPr>
      </w:pPr>
      <w:r w:rsidRPr="008366CA">
        <w:rPr>
          <w:rFonts w:ascii="文星仿宋" w:eastAsia="文星仿宋" w:hAnsi="文星仿宋" w:hint="eastAsia"/>
          <w:color w:val="000000"/>
          <w:sz w:val="32"/>
          <w:szCs w:val="32"/>
        </w:rPr>
        <w:lastRenderedPageBreak/>
        <w:t>（二）落实水污染防治措施。合理设计雨水管网、废水管网，排水系统应按“清污分流”“污污分流”原则进行设计。</w:t>
      </w:r>
    </w:p>
    <w:p w:rsidR="008E5CDE" w:rsidRPr="008366CA" w:rsidRDefault="00ED735E" w:rsidP="008366CA">
      <w:pPr>
        <w:pStyle w:val="1"/>
        <w:spacing w:line="700" w:lineRule="exact"/>
        <w:ind w:firstLine="640"/>
        <w:rPr>
          <w:rFonts w:ascii="文星仿宋" w:eastAsia="文星仿宋" w:hAnsi="文星仿宋"/>
          <w:color w:val="000000"/>
          <w:sz w:val="32"/>
          <w:szCs w:val="32"/>
        </w:rPr>
      </w:pPr>
      <w:r w:rsidRPr="008366CA">
        <w:rPr>
          <w:rFonts w:ascii="文星仿宋" w:eastAsia="文星仿宋" w:hAnsi="文星仿宋" w:hint="eastAsia"/>
          <w:snapToGrid w:val="0"/>
          <w:kern w:val="0"/>
          <w:sz w:val="32"/>
          <w:szCs w:val="32"/>
        </w:rPr>
        <w:t>本项目</w:t>
      </w:r>
      <w:r w:rsidRPr="008366CA">
        <w:rPr>
          <w:rFonts w:ascii="文星仿宋" w:eastAsia="文星仿宋" w:hAnsi="文星仿宋"/>
          <w:snapToGrid w:val="0"/>
          <w:kern w:val="0"/>
          <w:sz w:val="32"/>
          <w:szCs w:val="32"/>
        </w:rPr>
        <w:t>废水主要为</w:t>
      </w:r>
      <w:r w:rsidRPr="008366CA">
        <w:rPr>
          <w:rFonts w:ascii="文星仿宋" w:eastAsia="文星仿宋" w:hAnsi="文星仿宋" w:hint="eastAsia"/>
          <w:snapToGrid w:val="0"/>
          <w:kern w:val="0"/>
          <w:sz w:val="32"/>
          <w:szCs w:val="32"/>
        </w:rPr>
        <w:t>物料循环冷却排污水</w:t>
      </w:r>
      <w:r w:rsidRPr="008366CA">
        <w:rPr>
          <w:rFonts w:ascii="文星仿宋" w:eastAsia="文星仿宋" w:hAnsi="文星仿宋"/>
          <w:snapToGrid w:val="0"/>
          <w:kern w:val="0"/>
          <w:sz w:val="32"/>
          <w:szCs w:val="32"/>
        </w:rPr>
        <w:t>、</w:t>
      </w:r>
      <w:r w:rsidRPr="008366CA">
        <w:rPr>
          <w:rFonts w:ascii="文星仿宋" w:eastAsia="文星仿宋" w:hAnsi="文星仿宋" w:hint="eastAsia"/>
          <w:snapToGrid w:val="0"/>
          <w:kern w:val="0"/>
          <w:sz w:val="32"/>
          <w:szCs w:val="32"/>
        </w:rPr>
        <w:t>烟气处理系统废水</w:t>
      </w:r>
      <w:r w:rsidRPr="008366CA">
        <w:rPr>
          <w:rFonts w:ascii="文星仿宋" w:eastAsia="文星仿宋" w:hAnsi="文星仿宋"/>
          <w:snapToGrid w:val="0"/>
          <w:kern w:val="0"/>
          <w:sz w:val="32"/>
          <w:szCs w:val="32"/>
        </w:rPr>
        <w:t>和生活污水</w:t>
      </w:r>
      <w:r w:rsidRPr="008366CA">
        <w:rPr>
          <w:rFonts w:ascii="文星仿宋" w:eastAsia="文星仿宋" w:hAnsi="文星仿宋" w:hint="eastAsia"/>
          <w:snapToGrid w:val="0"/>
          <w:kern w:val="0"/>
          <w:sz w:val="32"/>
          <w:szCs w:val="32"/>
        </w:rPr>
        <w:t>，物料循环冷却排污水、烟气处理系统废水由隔油池处理后与生活污水混合后一并经厂区化粪池处理后外运堆肥，不得外排</w:t>
      </w:r>
      <w:r w:rsidR="007C6A83" w:rsidRPr="008366CA">
        <w:rPr>
          <w:rFonts w:ascii="文星仿宋" w:eastAsia="文星仿宋" w:hAnsi="文星仿宋" w:hint="eastAsia"/>
          <w:color w:val="000000"/>
          <w:sz w:val="32"/>
          <w:szCs w:val="32"/>
        </w:rPr>
        <w:t>。</w:t>
      </w:r>
    </w:p>
    <w:p w:rsidR="008E5CDE" w:rsidRPr="008366CA" w:rsidRDefault="007C6A83">
      <w:pPr>
        <w:numPr>
          <w:ilvl w:val="0"/>
          <w:numId w:val="1"/>
        </w:numPr>
        <w:spacing w:line="700" w:lineRule="exact"/>
        <w:ind w:firstLineChars="200" w:firstLine="640"/>
        <w:rPr>
          <w:rFonts w:ascii="文星仿宋" w:eastAsia="文星仿宋" w:hAnsi="文星仿宋"/>
          <w:color w:val="000000"/>
          <w:sz w:val="32"/>
          <w:szCs w:val="32"/>
        </w:rPr>
      </w:pPr>
      <w:r w:rsidRPr="008366CA">
        <w:rPr>
          <w:rFonts w:ascii="文星仿宋" w:eastAsia="文星仿宋" w:hAnsi="文星仿宋" w:hint="eastAsia"/>
          <w:color w:val="000000"/>
          <w:sz w:val="32"/>
          <w:szCs w:val="32"/>
        </w:rPr>
        <w:t>通过选用低噪音设备，并相应采取减震、隔声、降噪等措施，确保厂界噪声符合《工业企业厂界环境噪声排放标准》（GB12348-2008</w:t>
      </w:r>
      <w:r w:rsidRPr="008366CA">
        <w:rPr>
          <w:rFonts w:ascii="文星仿宋" w:eastAsia="文星仿宋" w:hAnsi="文星仿宋"/>
          <w:color w:val="000000"/>
          <w:sz w:val="32"/>
          <w:szCs w:val="32"/>
        </w:rPr>
        <w:t>）</w:t>
      </w:r>
      <w:r w:rsidRPr="008366CA">
        <w:rPr>
          <w:rFonts w:ascii="文星仿宋" w:eastAsia="文星仿宋" w:hAnsi="文星仿宋" w:hint="eastAsia"/>
          <w:color w:val="000000"/>
          <w:sz w:val="32"/>
          <w:szCs w:val="32"/>
        </w:rPr>
        <w:t>中2类标准要求。</w:t>
      </w:r>
    </w:p>
    <w:p w:rsidR="008E5CDE" w:rsidRPr="008366CA" w:rsidRDefault="007C6A83">
      <w:pPr>
        <w:spacing w:line="700" w:lineRule="exact"/>
        <w:ind w:firstLineChars="200" w:firstLine="640"/>
        <w:rPr>
          <w:rFonts w:ascii="文星仿宋" w:eastAsia="文星仿宋" w:hAnsi="文星仿宋"/>
          <w:spacing w:val="-8"/>
          <w:sz w:val="32"/>
          <w:szCs w:val="32"/>
        </w:rPr>
      </w:pPr>
      <w:r w:rsidRPr="008366CA">
        <w:rPr>
          <w:rFonts w:ascii="文星仿宋" w:eastAsia="文星仿宋" w:hAnsi="文星仿宋" w:cs="宋体" w:hint="eastAsia"/>
          <w:color w:val="000000"/>
          <w:sz w:val="32"/>
          <w:szCs w:val="32"/>
        </w:rPr>
        <w:t>（四）按照固体废物“资源化、减量化、无害化”处置原则，</w:t>
      </w:r>
      <w:r w:rsidRPr="008366CA">
        <w:rPr>
          <w:rFonts w:ascii="文星仿宋" w:eastAsia="文星仿宋" w:hAnsi="文星仿宋" w:cs="宋体" w:hint="eastAsia"/>
          <w:sz w:val="32"/>
          <w:szCs w:val="32"/>
        </w:rPr>
        <w:t>落实各类固体废物的收集、处置和综合利用措施。一般固废按照报告书中提出的处置措施进行处理；</w:t>
      </w:r>
      <w:r w:rsidR="00ED735E" w:rsidRPr="008366CA">
        <w:rPr>
          <w:rFonts w:ascii="文星仿宋" w:eastAsia="文星仿宋" w:hAnsi="文星仿宋" w:hint="eastAsia"/>
          <w:kern w:val="0"/>
          <w:sz w:val="32"/>
          <w:szCs w:val="32"/>
        </w:rPr>
        <w:t>尘泥及废油</w:t>
      </w:r>
      <w:r w:rsidR="00ED735E" w:rsidRPr="008366CA">
        <w:rPr>
          <w:rFonts w:ascii="文星仿宋" w:eastAsia="文星仿宋" w:hAnsi="文星仿宋" w:hint="eastAsia"/>
          <w:sz w:val="32"/>
          <w:szCs w:val="32"/>
        </w:rPr>
        <w:t>、废滤芯</w:t>
      </w:r>
      <w:r w:rsidRPr="008366CA">
        <w:rPr>
          <w:rFonts w:ascii="文星仿宋" w:eastAsia="文星仿宋" w:hAnsi="文星仿宋" w:cs="宋体" w:hint="eastAsia"/>
          <w:sz w:val="32"/>
          <w:szCs w:val="32"/>
        </w:rPr>
        <w:t>属于危险废物，危险废物必须委托有资质单位代为处置，不得随意处置，平时要按照《危险废物贮存污染控制标准》（GB18597-2001）的要求做好暂存工作</w:t>
      </w:r>
      <w:r w:rsidRPr="008366CA">
        <w:rPr>
          <w:rFonts w:ascii="文星仿宋" w:eastAsia="文星仿宋" w:hAnsi="文星仿宋" w:cs="Times New Roman" w:hint="eastAsia"/>
          <w:spacing w:val="-8"/>
          <w:sz w:val="32"/>
          <w:szCs w:val="32"/>
        </w:rPr>
        <w:t>。</w:t>
      </w:r>
    </w:p>
    <w:p w:rsidR="008E5CDE" w:rsidRPr="008366CA" w:rsidRDefault="007C6A83">
      <w:pPr>
        <w:spacing w:line="700" w:lineRule="exact"/>
        <w:ind w:firstLineChars="200" w:firstLine="640"/>
        <w:rPr>
          <w:rFonts w:ascii="文星仿宋" w:eastAsia="文星仿宋" w:hAnsi="文星仿宋" w:cs="文星仿宋"/>
          <w:color w:val="000000"/>
          <w:sz w:val="32"/>
          <w:szCs w:val="32"/>
        </w:rPr>
      </w:pPr>
      <w:r w:rsidRPr="008366CA">
        <w:rPr>
          <w:rFonts w:ascii="文星仿宋" w:eastAsia="文星仿宋" w:hAnsi="文星仿宋" w:cs="宋体" w:hint="eastAsia"/>
          <w:color w:val="000000"/>
          <w:sz w:val="32"/>
          <w:szCs w:val="32"/>
        </w:rPr>
        <w:t>（五）</w:t>
      </w:r>
      <w:r w:rsidRPr="008366CA">
        <w:rPr>
          <w:rFonts w:ascii="文星仿宋" w:eastAsia="文星仿宋" w:hAnsi="文星仿宋" w:cs="宋体" w:hint="eastAsia"/>
          <w:sz w:val="32"/>
          <w:szCs w:val="32"/>
        </w:rPr>
        <w:t>报告书确定卫生防护距离</w:t>
      </w:r>
      <w:r w:rsidRPr="008366CA">
        <w:rPr>
          <w:rFonts w:ascii="文星仿宋" w:eastAsia="文星仿宋" w:hAnsi="文星仿宋" w:cs="宋体"/>
          <w:sz w:val="32"/>
          <w:szCs w:val="32"/>
        </w:rPr>
        <w:t>为</w:t>
      </w:r>
      <w:r w:rsidR="00ED735E" w:rsidRPr="008366CA">
        <w:rPr>
          <w:rFonts w:ascii="文星仿宋" w:eastAsia="文星仿宋" w:hAnsi="文星仿宋" w:cs="宋体" w:hint="eastAsia"/>
          <w:sz w:val="32"/>
          <w:szCs w:val="32"/>
        </w:rPr>
        <w:t>1</w:t>
      </w:r>
      <w:r w:rsidRPr="008366CA">
        <w:rPr>
          <w:rFonts w:ascii="文星仿宋" w:eastAsia="文星仿宋" w:hAnsi="文星仿宋" w:cs="宋体" w:hint="eastAsia"/>
          <w:sz w:val="32"/>
          <w:szCs w:val="32"/>
        </w:rPr>
        <w:t>00</w:t>
      </w:r>
      <w:r w:rsidRPr="008366CA">
        <w:rPr>
          <w:rFonts w:ascii="文星仿宋" w:eastAsia="文星仿宋" w:hAnsi="文星仿宋" w:cs="宋体"/>
          <w:sz w:val="32"/>
          <w:szCs w:val="32"/>
        </w:rPr>
        <w:t>m</w:t>
      </w:r>
      <w:r w:rsidRPr="008366CA">
        <w:rPr>
          <w:rFonts w:ascii="文星仿宋" w:eastAsia="文星仿宋" w:hAnsi="文星仿宋" w:cs="宋体" w:hint="eastAsia"/>
          <w:sz w:val="32"/>
          <w:szCs w:val="32"/>
        </w:rPr>
        <w:t>，</w:t>
      </w:r>
      <w:r w:rsidR="00ED735E" w:rsidRPr="008366CA">
        <w:rPr>
          <w:rFonts w:ascii="文星仿宋" w:eastAsia="文星仿宋" w:hAnsi="文星仿宋" w:cs="宋体" w:hint="eastAsia"/>
          <w:sz w:val="32"/>
          <w:szCs w:val="32"/>
        </w:rPr>
        <w:t>卫生防护距离范围内不得新建学校、医院、居住区等敏感性建筑</w:t>
      </w:r>
      <w:r w:rsidR="00ED735E" w:rsidRPr="008366CA">
        <w:rPr>
          <w:rFonts w:ascii="文星仿宋" w:eastAsia="文星仿宋" w:hAnsi="文星仿宋" w:hint="eastAsia"/>
          <w:color w:val="000000"/>
          <w:spacing w:val="-8"/>
          <w:sz w:val="32"/>
          <w:szCs w:val="32"/>
        </w:rPr>
        <w:t>。</w:t>
      </w:r>
      <w:r w:rsidRPr="008366CA">
        <w:rPr>
          <w:rFonts w:ascii="文星仿宋" w:eastAsia="文星仿宋" w:hAnsi="文星仿宋" w:cs="文星仿宋" w:hint="eastAsia"/>
          <w:color w:val="000000"/>
          <w:sz w:val="32"/>
          <w:szCs w:val="32"/>
        </w:rPr>
        <w:t>。</w:t>
      </w:r>
    </w:p>
    <w:p w:rsidR="00ED735E" w:rsidRPr="008366CA" w:rsidRDefault="007C6A83" w:rsidP="008366CA">
      <w:pPr>
        <w:spacing w:line="700" w:lineRule="exact"/>
        <w:ind w:firstLineChars="200" w:firstLine="608"/>
        <w:rPr>
          <w:rFonts w:ascii="文星仿宋" w:eastAsia="文星仿宋" w:hAnsi="文星仿宋" w:cs="宋体"/>
          <w:sz w:val="32"/>
          <w:szCs w:val="32"/>
        </w:rPr>
      </w:pPr>
      <w:r w:rsidRPr="008366CA">
        <w:rPr>
          <w:rFonts w:ascii="文星仿宋" w:eastAsia="文星仿宋" w:hAnsi="文星仿宋" w:hint="eastAsia"/>
          <w:color w:val="000000" w:themeColor="text1"/>
          <w:spacing w:val="-8"/>
          <w:sz w:val="32"/>
          <w:szCs w:val="32"/>
        </w:rPr>
        <w:t>（六）</w:t>
      </w:r>
      <w:r w:rsidR="00ED735E" w:rsidRPr="008366CA">
        <w:rPr>
          <w:rFonts w:ascii="文星仿宋" w:eastAsia="文星仿宋" w:hAnsi="文星仿宋" w:cs="宋体" w:hint="eastAsia"/>
          <w:sz w:val="32"/>
          <w:szCs w:val="32"/>
        </w:rPr>
        <w:t>落实报告书中提出的环境风险防范措施，制定相应的环境风险预案，配备必要的应急设备。</w:t>
      </w:r>
    </w:p>
    <w:p w:rsidR="008E5CDE" w:rsidRDefault="007C6A83">
      <w:pPr>
        <w:spacing w:line="7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三、严格落实“三同时”制度</w:t>
      </w:r>
    </w:p>
    <w:p w:rsidR="008E5CDE" w:rsidRDefault="007C6A83">
      <w:pPr>
        <w:spacing w:line="700" w:lineRule="exact"/>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你公司必须严格执行配套建设的环境保设施与主体工程同时设计、同时施工、同时投入使用的“三同时”制度。</w:t>
      </w:r>
    </w:p>
    <w:p w:rsidR="008E5CDE" w:rsidRDefault="007C6A83">
      <w:pPr>
        <w:spacing w:line="7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四、其他</w:t>
      </w:r>
    </w:p>
    <w:p w:rsidR="008E5CDE" w:rsidRDefault="007C6A83">
      <w:pPr>
        <w:spacing w:line="700" w:lineRule="exact"/>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若项目性质、规模、地点或防治污染、防止生态破坏的措施发生了重大变动，应向我局重新报批环境影响评价文件；项目正式投产后三个月内，应按相关法律法规要求向我局申请环保验收，新</w:t>
      </w:r>
      <w:r>
        <w:rPr>
          <w:rFonts w:ascii="文星仿宋" w:eastAsia="文星仿宋" w:hAnsi="文星仿宋"/>
          <w:color w:val="000000"/>
          <w:sz w:val="32"/>
          <w:szCs w:val="32"/>
        </w:rPr>
        <w:t>《建设项目环境保护</w:t>
      </w:r>
      <w:hyperlink r:id="rId8" w:tgtFrame="_blank" w:history="1">
        <w:r>
          <w:rPr>
            <w:rFonts w:ascii="文星仿宋" w:eastAsia="文星仿宋" w:hAnsi="文星仿宋"/>
            <w:color w:val="000000"/>
            <w:sz w:val="32"/>
            <w:szCs w:val="32"/>
          </w:rPr>
          <w:t>管理</w:t>
        </w:r>
      </w:hyperlink>
      <w:hyperlink r:id="rId9" w:tgtFrame="_blank" w:history="1">
        <w:r>
          <w:rPr>
            <w:rFonts w:ascii="文星仿宋" w:eastAsia="文星仿宋" w:hAnsi="文星仿宋"/>
            <w:color w:val="000000"/>
            <w:sz w:val="32"/>
            <w:szCs w:val="32"/>
          </w:rPr>
          <w:t>条例</w:t>
        </w:r>
      </w:hyperlink>
      <w:r>
        <w:rPr>
          <w:rFonts w:ascii="文星仿宋" w:eastAsia="文星仿宋" w:hAnsi="文星仿宋"/>
          <w:color w:val="000000"/>
          <w:sz w:val="32"/>
          <w:szCs w:val="32"/>
        </w:rPr>
        <w:t>》</w:t>
      </w:r>
      <w:r>
        <w:rPr>
          <w:rFonts w:ascii="文星仿宋" w:eastAsia="文星仿宋" w:hAnsi="文星仿宋" w:hint="eastAsia"/>
          <w:color w:val="000000"/>
          <w:sz w:val="32"/>
          <w:szCs w:val="32"/>
        </w:rPr>
        <w:t>实施后，按照相关要求开展验收工作。</w:t>
      </w:r>
    </w:p>
    <w:p w:rsidR="008E5CDE" w:rsidRDefault="007C6A83">
      <w:pPr>
        <w:spacing w:line="700" w:lineRule="exact"/>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本项目的环境影响评价文件自批准之日起超过五年，方决定该项目开工建设的，其环境影响评价文件应当报我局重新审核。</w:t>
      </w:r>
    </w:p>
    <w:p w:rsidR="008E5CDE" w:rsidRDefault="008E5CDE">
      <w:pPr>
        <w:spacing w:line="700" w:lineRule="exact"/>
        <w:ind w:firstLineChars="200" w:firstLine="640"/>
        <w:rPr>
          <w:rFonts w:ascii="文星仿宋" w:eastAsia="文星仿宋" w:hAnsi="文星仿宋"/>
          <w:color w:val="000000"/>
          <w:sz w:val="32"/>
          <w:szCs w:val="32"/>
        </w:rPr>
      </w:pPr>
    </w:p>
    <w:p w:rsidR="008E5CDE" w:rsidRDefault="007C6A83">
      <w:pPr>
        <w:spacing w:line="700" w:lineRule="exact"/>
        <w:ind w:firstLineChars="200" w:firstLine="640"/>
        <w:jc w:val="right"/>
        <w:rPr>
          <w:rFonts w:ascii="文星仿宋" w:eastAsia="文星仿宋" w:hAnsi="文星仿宋"/>
          <w:color w:val="000000"/>
          <w:sz w:val="32"/>
          <w:szCs w:val="32"/>
        </w:rPr>
      </w:pPr>
      <w:r>
        <w:rPr>
          <w:rFonts w:ascii="文星仿宋" w:eastAsia="文星仿宋" w:hAnsi="文星仿宋" w:hint="eastAsia"/>
          <w:color w:val="000000"/>
          <w:sz w:val="32"/>
          <w:szCs w:val="32"/>
        </w:rPr>
        <w:t xml:space="preserve">临沂市环境保护局高新技术产业开发区分局                                          </w:t>
      </w:r>
    </w:p>
    <w:p w:rsidR="008E5CDE" w:rsidRDefault="007C6A83">
      <w:pPr>
        <w:spacing w:line="700" w:lineRule="exact"/>
        <w:ind w:right="640" w:firstLineChars="200" w:firstLine="640"/>
        <w:jc w:val="center"/>
        <w:rPr>
          <w:rFonts w:ascii="文星仿宋" w:eastAsia="文星仿宋" w:hAnsi="文星仿宋"/>
          <w:color w:val="000000"/>
          <w:sz w:val="32"/>
          <w:szCs w:val="32"/>
        </w:rPr>
      </w:pPr>
      <w:r>
        <w:rPr>
          <w:rFonts w:ascii="文星仿宋" w:eastAsia="文星仿宋" w:hAnsi="文星仿宋" w:hint="eastAsia"/>
          <w:color w:val="000000"/>
          <w:sz w:val="32"/>
          <w:szCs w:val="32"/>
        </w:rPr>
        <w:t xml:space="preserve">                              </w:t>
      </w:r>
      <w:r>
        <w:rPr>
          <w:rFonts w:ascii="文星仿宋" w:eastAsia="文星仿宋" w:hAnsi="文星仿宋"/>
          <w:color w:val="000000"/>
          <w:sz w:val="32"/>
          <w:szCs w:val="32"/>
        </w:rPr>
        <w:t>201</w:t>
      </w:r>
      <w:r>
        <w:rPr>
          <w:rFonts w:ascii="文星仿宋" w:eastAsia="文星仿宋" w:hAnsi="文星仿宋" w:hint="eastAsia"/>
          <w:color w:val="000000"/>
          <w:sz w:val="32"/>
          <w:szCs w:val="32"/>
        </w:rPr>
        <w:t>7</w:t>
      </w:r>
      <w:r>
        <w:rPr>
          <w:rFonts w:ascii="文星仿宋" w:eastAsia="文星仿宋" w:hAnsi="文星仿宋"/>
          <w:color w:val="000000"/>
          <w:sz w:val="32"/>
          <w:szCs w:val="32"/>
        </w:rPr>
        <w:t>年</w:t>
      </w:r>
      <w:r>
        <w:rPr>
          <w:rFonts w:ascii="文星仿宋" w:eastAsia="文星仿宋" w:hAnsi="文星仿宋" w:hint="eastAsia"/>
          <w:color w:val="000000"/>
          <w:sz w:val="32"/>
          <w:szCs w:val="32"/>
        </w:rPr>
        <w:t>9</w:t>
      </w:r>
      <w:r>
        <w:rPr>
          <w:rFonts w:ascii="文星仿宋" w:eastAsia="文星仿宋" w:hAnsi="文星仿宋"/>
          <w:color w:val="000000"/>
          <w:sz w:val="32"/>
          <w:szCs w:val="32"/>
        </w:rPr>
        <w:t>月</w:t>
      </w:r>
      <w:r w:rsidR="00E320C6">
        <w:rPr>
          <w:rFonts w:ascii="文星仿宋" w:eastAsia="文星仿宋" w:hAnsi="文星仿宋" w:hint="eastAsia"/>
          <w:color w:val="000000"/>
          <w:sz w:val="32"/>
          <w:szCs w:val="32"/>
        </w:rPr>
        <w:t>25</w:t>
      </w:r>
      <w:r>
        <w:rPr>
          <w:rFonts w:ascii="文星仿宋" w:eastAsia="文星仿宋" w:hAnsi="文星仿宋"/>
          <w:color w:val="000000"/>
          <w:sz w:val="32"/>
          <w:szCs w:val="32"/>
        </w:rPr>
        <w:t>日</w:t>
      </w:r>
      <w:r>
        <w:rPr>
          <w:rFonts w:ascii="文星仿宋" w:eastAsia="文星仿宋" w:hAnsi="文星仿宋" w:hint="eastAsia"/>
          <w:color w:val="000000"/>
          <w:sz w:val="32"/>
          <w:szCs w:val="32"/>
        </w:rPr>
        <w:t xml:space="preserve">    </w:t>
      </w:r>
      <w:bookmarkStart w:id="0" w:name="_GoBack"/>
      <w:bookmarkEnd w:id="0"/>
      <w:r>
        <w:rPr>
          <w:rFonts w:ascii="文星仿宋" w:eastAsia="文星仿宋" w:hAnsi="文星仿宋" w:hint="eastAsia"/>
          <w:color w:val="000000"/>
          <w:sz w:val="32"/>
          <w:szCs w:val="32"/>
        </w:rPr>
        <w:t xml:space="preserve">  </w:t>
      </w:r>
    </w:p>
    <w:sectPr w:rsidR="008E5CDE" w:rsidSect="008E5CDE">
      <w:headerReference w:type="default" r:id="rId10"/>
      <w:footerReference w:type="even" r:id="rId11"/>
      <w:footerReference w:type="default" r:id="rId12"/>
      <w:pgSz w:w="11906" w:h="16838"/>
      <w:pgMar w:top="1701" w:right="1701"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3DC" w:rsidRDefault="004453DC" w:rsidP="008E5CDE">
      <w:r>
        <w:separator/>
      </w:r>
    </w:p>
  </w:endnote>
  <w:endnote w:type="continuationSeparator" w:id="1">
    <w:p w:rsidR="004453DC" w:rsidRDefault="004453DC" w:rsidP="008E5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仿宋">
    <w:panose1 w:val="0201060400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CDE" w:rsidRDefault="00A14121">
    <w:pPr>
      <w:pStyle w:val="a4"/>
      <w:framePr w:wrap="around" w:vAnchor="text" w:hAnchor="margin" w:xAlign="center" w:y="1"/>
      <w:rPr>
        <w:rStyle w:val="a6"/>
      </w:rPr>
    </w:pPr>
    <w:r>
      <w:fldChar w:fldCharType="begin"/>
    </w:r>
    <w:r w:rsidR="007C6A83">
      <w:rPr>
        <w:rStyle w:val="a6"/>
      </w:rPr>
      <w:instrText xml:space="preserve">PAGE  </w:instrText>
    </w:r>
    <w:r>
      <w:fldChar w:fldCharType="end"/>
    </w:r>
  </w:p>
  <w:p w:rsidR="008E5CDE" w:rsidRDefault="008E5C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CDE" w:rsidRDefault="007C6A83">
    <w:pPr>
      <w:pStyle w:val="a4"/>
      <w:framePr w:wrap="around" w:vAnchor="text" w:hAnchor="margin" w:xAlign="center" w:y="1"/>
      <w:rPr>
        <w:rStyle w:val="a6"/>
        <w:sz w:val="24"/>
        <w:szCs w:val="24"/>
      </w:rPr>
    </w:pPr>
    <w:r>
      <w:rPr>
        <w:rStyle w:val="a6"/>
        <w:rFonts w:hint="eastAsia"/>
        <w:sz w:val="24"/>
        <w:szCs w:val="24"/>
      </w:rPr>
      <w:t>－</w:t>
    </w:r>
    <w:r w:rsidR="00A14121">
      <w:rPr>
        <w:sz w:val="24"/>
        <w:szCs w:val="24"/>
      </w:rPr>
      <w:fldChar w:fldCharType="begin"/>
    </w:r>
    <w:r>
      <w:rPr>
        <w:rStyle w:val="a6"/>
        <w:sz w:val="24"/>
        <w:szCs w:val="24"/>
      </w:rPr>
      <w:instrText xml:space="preserve">PAGE  </w:instrText>
    </w:r>
    <w:r w:rsidR="00A14121">
      <w:rPr>
        <w:sz w:val="24"/>
        <w:szCs w:val="24"/>
      </w:rPr>
      <w:fldChar w:fldCharType="separate"/>
    </w:r>
    <w:r w:rsidR="00E320C6">
      <w:rPr>
        <w:rStyle w:val="a6"/>
        <w:noProof/>
        <w:sz w:val="24"/>
        <w:szCs w:val="24"/>
      </w:rPr>
      <w:t>4</w:t>
    </w:r>
    <w:r w:rsidR="00A14121">
      <w:rPr>
        <w:sz w:val="24"/>
        <w:szCs w:val="24"/>
      </w:rPr>
      <w:fldChar w:fldCharType="end"/>
    </w:r>
    <w:r>
      <w:rPr>
        <w:rStyle w:val="a6"/>
        <w:rFonts w:hint="eastAsia"/>
        <w:sz w:val="24"/>
        <w:szCs w:val="24"/>
      </w:rPr>
      <w:t>－</w:t>
    </w:r>
  </w:p>
  <w:p w:rsidR="008E5CDE" w:rsidRDefault="008E5C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3DC" w:rsidRDefault="004453DC" w:rsidP="008E5CDE">
      <w:r>
        <w:separator/>
      </w:r>
    </w:p>
  </w:footnote>
  <w:footnote w:type="continuationSeparator" w:id="1">
    <w:p w:rsidR="004453DC" w:rsidRDefault="004453DC" w:rsidP="008E5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CDE" w:rsidRDefault="008E5CD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0C105"/>
    <w:multiLevelType w:val="singleLevel"/>
    <w:tmpl w:val="58C0C105"/>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CB00A2"/>
    <w:rsid w:val="000356FC"/>
    <w:rsid w:val="000870A2"/>
    <w:rsid w:val="000942C2"/>
    <w:rsid w:val="000F6D49"/>
    <w:rsid w:val="00114F5E"/>
    <w:rsid w:val="00150055"/>
    <w:rsid w:val="00185F70"/>
    <w:rsid w:val="00192DA4"/>
    <w:rsid w:val="00197A94"/>
    <w:rsid w:val="001F4E7A"/>
    <w:rsid w:val="0020504A"/>
    <w:rsid w:val="002F0C12"/>
    <w:rsid w:val="002F6096"/>
    <w:rsid w:val="00340CA8"/>
    <w:rsid w:val="003478B4"/>
    <w:rsid w:val="00353973"/>
    <w:rsid w:val="003B6187"/>
    <w:rsid w:val="00405913"/>
    <w:rsid w:val="00406F78"/>
    <w:rsid w:val="00410C6A"/>
    <w:rsid w:val="004246B3"/>
    <w:rsid w:val="004453DC"/>
    <w:rsid w:val="004553B2"/>
    <w:rsid w:val="00456DBE"/>
    <w:rsid w:val="004606AA"/>
    <w:rsid w:val="00475DC2"/>
    <w:rsid w:val="00485A2E"/>
    <w:rsid w:val="004964E4"/>
    <w:rsid w:val="004A72B8"/>
    <w:rsid w:val="004D5CFC"/>
    <w:rsid w:val="004E327B"/>
    <w:rsid w:val="00517407"/>
    <w:rsid w:val="005262A9"/>
    <w:rsid w:val="00573C32"/>
    <w:rsid w:val="005924DA"/>
    <w:rsid w:val="005B6057"/>
    <w:rsid w:val="005E5DE1"/>
    <w:rsid w:val="005F6F5F"/>
    <w:rsid w:val="00602686"/>
    <w:rsid w:val="00615B4F"/>
    <w:rsid w:val="00630147"/>
    <w:rsid w:val="00656FBF"/>
    <w:rsid w:val="00671771"/>
    <w:rsid w:val="006D7C50"/>
    <w:rsid w:val="006D7D8E"/>
    <w:rsid w:val="00703CEB"/>
    <w:rsid w:val="00713F51"/>
    <w:rsid w:val="00717356"/>
    <w:rsid w:val="007C4AC6"/>
    <w:rsid w:val="007C561C"/>
    <w:rsid w:val="007C6A83"/>
    <w:rsid w:val="007E61EC"/>
    <w:rsid w:val="00834DC7"/>
    <w:rsid w:val="008366CA"/>
    <w:rsid w:val="0086605B"/>
    <w:rsid w:val="008673B5"/>
    <w:rsid w:val="00876D90"/>
    <w:rsid w:val="00877B26"/>
    <w:rsid w:val="008E5CDE"/>
    <w:rsid w:val="008F0670"/>
    <w:rsid w:val="00920462"/>
    <w:rsid w:val="00947045"/>
    <w:rsid w:val="0099790C"/>
    <w:rsid w:val="009A6365"/>
    <w:rsid w:val="00A14121"/>
    <w:rsid w:val="00A3476C"/>
    <w:rsid w:val="00A41BDA"/>
    <w:rsid w:val="00A956DD"/>
    <w:rsid w:val="00AC1D01"/>
    <w:rsid w:val="00B57F94"/>
    <w:rsid w:val="00B87343"/>
    <w:rsid w:val="00BF0EBC"/>
    <w:rsid w:val="00BF2D1A"/>
    <w:rsid w:val="00BF77B9"/>
    <w:rsid w:val="00C0647F"/>
    <w:rsid w:val="00C5276D"/>
    <w:rsid w:val="00C912DA"/>
    <w:rsid w:val="00CA503B"/>
    <w:rsid w:val="00CB159B"/>
    <w:rsid w:val="00D447BA"/>
    <w:rsid w:val="00D61EA1"/>
    <w:rsid w:val="00D62F88"/>
    <w:rsid w:val="00DC58CE"/>
    <w:rsid w:val="00E061FB"/>
    <w:rsid w:val="00E320C6"/>
    <w:rsid w:val="00E66155"/>
    <w:rsid w:val="00EA2588"/>
    <w:rsid w:val="00EC226F"/>
    <w:rsid w:val="00EC39E7"/>
    <w:rsid w:val="00ED735E"/>
    <w:rsid w:val="00F01F8F"/>
    <w:rsid w:val="00F04BB9"/>
    <w:rsid w:val="00F21007"/>
    <w:rsid w:val="00F46B19"/>
    <w:rsid w:val="00FB51BC"/>
    <w:rsid w:val="075B0021"/>
    <w:rsid w:val="0855132B"/>
    <w:rsid w:val="13D910B7"/>
    <w:rsid w:val="18D70FE6"/>
    <w:rsid w:val="1E777800"/>
    <w:rsid w:val="268152EC"/>
    <w:rsid w:val="26A04301"/>
    <w:rsid w:val="2B0446DA"/>
    <w:rsid w:val="2D4A6FC9"/>
    <w:rsid w:val="2ECB2CE0"/>
    <w:rsid w:val="310F0F01"/>
    <w:rsid w:val="3C4D2655"/>
    <w:rsid w:val="3EA928E6"/>
    <w:rsid w:val="404419B1"/>
    <w:rsid w:val="42D61640"/>
    <w:rsid w:val="43B06C28"/>
    <w:rsid w:val="43CA5C21"/>
    <w:rsid w:val="51CB00A2"/>
    <w:rsid w:val="54B173D9"/>
    <w:rsid w:val="5F9F510F"/>
    <w:rsid w:val="5FE21E8A"/>
    <w:rsid w:val="71A95FC1"/>
    <w:rsid w:val="776511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Indent 3"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C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8E5CDE"/>
    <w:pPr>
      <w:spacing w:after="120"/>
    </w:pPr>
  </w:style>
  <w:style w:type="paragraph" w:styleId="a4">
    <w:name w:val="footer"/>
    <w:basedOn w:val="a"/>
    <w:qFormat/>
    <w:rsid w:val="008E5CDE"/>
    <w:pPr>
      <w:tabs>
        <w:tab w:val="center" w:pos="4153"/>
        <w:tab w:val="right" w:pos="8306"/>
      </w:tabs>
      <w:snapToGrid w:val="0"/>
      <w:jc w:val="left"/>
    </w:pPr>
    <w:rPr>
      <w:sz w:val="18"/>
      <w:szCs w:val="18"/>
    </w:rPr>
  </w:style>
  <w:style w:type="paragraph" w:styleId="a5">
    <w:name w:val="header"/>
    <w:basedOn w:val="a"/>
    <w:qFormat/>
    <w:rsid w:val="008E5CDE"/>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8E5CDE"/>
    <w:pPr>
      <w:spacing w:line="540" w:lineRule="exact"/>
      <w:ind w:firstLineChars="200" w:firstLine="640"/>
    </w:pPr>
    <w:rPr>
      <w:rFonts w:ascii="仿宋_GB2312" w:eastAsia="仿宋_GB2312" w:hAnsi="Calibri" w:cs="Times New Roman"/>
      <w:sz w:val="32"/>
    </w:rPr>
  </w:style>
  <w:style w:type="character" w:styleId="a6">
    <w:name w:val="page number"/>
    <w:basedOn w:val="a0"/>
    <w:qFormat/>
    <w:rsid w:val="008E5CDE"/>
  </w:style>
  <w:style w:type="character" w:styleId="a7">
    <w:name w:val="Hyperlink"/>
    <w:basedOn w:val="a0"/>
    <w:uiPriority w:val="99"/>
    <w:unhideWhenUsed/>
    <w:qFormat/>
    <w:rsid w:val="008E5CDE"/>
    <w:rPr>
      <w:color w:val="0000FF"/>
      <w:u w:val="single"/>
    </w:rPr>
  </w:style>
  <w:style w:type="character" w:customStyle="1" w:styleId="3Char">
    <w:name w:val="正文文本缩进 3 Char"/>
    <w:basedOn w:val="a0"/>
    <w:link w:val="3"/>
    <w:qFormat/>
    <w:rsid w:val="008E5CDE"/>
    <w:rPr>
      <w:rFonts w:ascii="仿宋_GB2312" w:eastAsia="仿宋_GB2312" w:hAnsi="Calibri" w:cs="Times New Roman"/>
      <w:kern w:val="2"/>
      <w:sz w:val="32"/>
      <w:szCs w:val="24"/>
    </w:rPr>
  </w:style>
  <w:style w:type="paragraph" w:customStyle="1" w:styleId="1">
    <w:name w:val="列出段落1"/>
    <w:basedOn w:val="a"/>
    <w:uiPriority w:val="99"/>
    <w:unhideWhenUsed/>
    <w:qFormat/>
    <w:rsid w:val="008E5CDE"/>
    <w:pPr>
      <w:ind w:firstLineChars="200" w:firstLine="420"/>
    </w:pPr>
  </w:style>
  <w:style w:type="character" w:customStyle="1" w:styleId="Char">
    <w:name w:val="正文文本 Char"/>
    <w:basedOn w:val="a0"/>
    <w:link w:val="a3"/>
    <w:qFormat/>
    <w:rsid w:val="008E5CDE"/>
    <w:rPr>
      <w:kern w:val="2"/>
      <w:sz w:val="21"/>
      <w:szCs w:val="24"/>
    </w:rPr>
  </w:style>
  <w:style w:type="paragraph" w:customStyle="1" w:styleId="TableParagraph">
    <w:name w:val="Table Paragraph"/>
    <w:basedOn w:val="a"/>
    <w:uiPriority w:val="1"/>
    <w:qFormat/>
    <w:rsid w:val="008E5CDE"/>
    <w:pPr>
      <w:jc w:val="left"/>
    </w:pPr>
    <w:rPr>
      <w:kern w:val="0"/>
      <w:sz w:val="22"/>
      <w:szCs w:val="22"/>
      <w:lang w:eastAsia="en-US"/>
    </w:rPr>
  </w:style>
  <w:style w:type="character" w:customStyle="1" w:styleId="fontstyle01">
    <w:name w:val="fontstyle01"/>
    <w:basedOn w:val="a0"/>
    <w:qFormat/>
    <w:rsid w:val="008E5CDE"/>
    <w:rPr>
      <w:rFonts w:ascii="宋体" w:eastAsia="宋体" w:hAnsi="宋体" w:hint="eastAsia"/>
      <w:color w:val="000000"/>
      <w:sz w:val="24"/>
      <w:szCs w:val="24"/>
    </w:rPr>
  </w:style>
  <w:style w:type="character" w:styleId="a8">
    <w:name w:val="annotation reference"/>
    <w:rsid w:val="008F0670"/>
    <w:rPr>
      <w:sz w:val="21"/>
      <w:szCs w:val="21"/>
    </w:rPr>
  </w:style>
  <w:style w:type="paragraph" w:customStyle="1" w:styleId="2">
    <w:name w:val="封面标准号2"/>
    <w:rsid w:val="008F0670"/>
    <w:pPr>
      <w:spacing w:before="357" w:line="280" w:lineRule="exact"/>
      <w:jc w:val="right"/>
    </w:pPr>
    <w:rPr>
      <w:rFonts w:ascii="黑体" w:eastAsia="黑体"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7%AE%A1%E7%90%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baidu.com/item/%E6%9D%A1%E4%BE%8B"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cp:lastPrinted>2017-09-18T09:26:00Z</cp:lastPrinted>
  <dcterms:created xsi:type="dcterms:W3CDTF">2017-09-18T08:33:00Z</dcterms:created>
  <dcterms:modified xsi:type="dcterms:W3CDTF">2017-09-25T08:44:00Z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