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DA" w:rsidRDefault="00C912DA">
      <w:pPr>
        <w:jc w:val="center"/>
        <w:rPr>
          <w:rFonts w:ascii="仿宋_GB2312" w:eastAsia="仿宋_GB2312"/>
          <w:color w:val="000000"/>
          <w:sz w:val="32"/>
          <w:szCs w:val="32"/>
        </w:rPr>
      </w:pPr>
    </w:p>
    <w:p w:rsidR="00C912DA" w:rsidRDefault="00C912DA">
      <w:pPr>
        <w:jc w:val="center"/>
        <w:rPr>
          <w:rFonts w:ascii="仿宋_GB2312" w:eastAsia="仿宋_GB2312"/>
          <w:color w:val="000000"/>
          <w:sz w:val="32"/>
          <w:szCs w:val="32"/>
        </w:rPr>
      </w:pPr>
    </w:p>
    <w:p w:rsidR="00C912DA" w:rsidRDefault="00C912DA">
      <w:pPr>
        <w:jc w:val="center"/>
        <w:rPr>
          <w:rFonts w:ascii="仿宋_GB2312" w:eastAsia="仿宋_GB2312"/>
          <w:color w:val="000000"/>
          <w:sz w:val="32"/>
          <w:szCs w:val="32"/>
        </w:rPr>
      </w:pPr>
    </w:p>
    <w:p w:rsidR="00C912DA" w:rsidRDefault="004D5CFC">
      <w:pPr>
        <w:jc w:val="right"/>
        <w:rPr>
          <w:rFonts w:ascii="文星仿宋" w:eastAsia="文星仿宋" w:hAnsi="文星仿宋"/>
          <w:color w:val="000000"/>
          <w:sz w:val="32"/>
          <w:szCs w:val="32"/>
        </w:rPr>
      </w:pPr>
      <w:r>
        <w:rPr>
          <w:rFonts w:ascii="文星仿宋" w:eastAsia="文星仿宋" w:hAnsi="文星仿宋" w:hint="eastAsia"/>
          <w:color w:val="000000"/>
          <w:sz w:val="32"/>
          <w:szCs w:val="32"/>
        </w:rPr>
        <w:t>临环高</w:t>
      </w:r>
      <w:r w:rsidR="006D7C50">
        <w:rPr>
          <w:rFonts w:ascii="文星仿宋" w:eastAsia="文星仿宋" w:hAnsi="文星仿宋" w:hint="eastAsia"/>
          <w:color w:val="000000"/>
          <w:sz w:val="32"/>
          <w:szCs w:val="32"/>
        </w:rPr>
        <w:t>书</w:t>
      </w:r>
      <w:r>
        <w:rPr>
          <w:rFonts w:ascii="文星仿宋" w:eastAsia="文星仿宋" w:hAnsi="文星仿宋" w:hint="eastAsia"/>
          <w:color w:val="000000"/>
          <w:sz w:val="32"/>
          <w:szCs w:val="32"/>
        </w:rPr>
        <w:t>〔2017〕</w:t>
      </w:r>
      <w:r w:rsidR="00E66155">
        <w:rPr>
          <w:rFonts w:ascii="文星仿宋" w:eastAsia="文星仿宋" w:hAnsi="文星仿宋" w:hint="eastAsia"/>
          <w:color w:val="000000"/>
          <w:sz w:val="32"/>
          <w:szCs w:val="32"/>
        </w:rPr>
        <w:t>1</w:t>
      </w:r>
      <w:r>
        <w:rPr>
          <w:rFonts w:ascii="文星仿宋" w:eastAsia="文星仿宋" w:hAnsi="文星仿宋" w:hint="eastAsia"/>
          <w:color w:val="000000"/>
          <w:sz w:val="32"/>
          <w:szCs w:val="32"/>
        </w:rPr>
        <w:t>号</w:t>
      </w:r>
    </w:p>
    <w:p w:rsidR="00C912DA" w:rsidRDefault="00C912DA">
      <w:pPr>
        <w:jc w:val="center"/>
        <w:rPr>
          <w:rFonts w:ascii="黑体" w:eastAsia="黑体"/>
          <w:color w:val="000000"/>
          <w:sz w:val="44"/>
          <w:szCs w:val="44"/>
        </w:rPr>
      </w:pPr>
    </w:p>
    <w:p w:rsidR="00C912DA" w:rsidRDefault="004D5CFC">
      <w:pPr>
        <w:jc w:val="center"/>
        <w:rPr>
          <w:rFonts w:ascii="文星标宋" w:eastAsia="文星标宋" w:hAnsi="文星标宋"/>
          <w:color w:val="000000"/>
          <w:sz w:val="36"/>
          <w:szCs w:val="36"/>
        </w:rPr>
      </w:pPr>
      <w:r>
        <w:rPr>
          <w:rFonts w:ascii="文星标宋" w:eastAsia="文星标宋" w:hAnsi="文星标宋" w:hint="eastAsia"/>
          <w:color w:val="000000"/>
          <w:sz w:val="36"/>
          <w:szCs w:val="36"/>
        </w:rPr>
        <w:t>关于对</w:t>
      </w:r>
      <w:r w:rsidR="006D7C50">
        <w:rPr>
          <w:rFonts w:ascii="文星标宋" w:eastAsia="文星标宋" w:hAnsi="文星标宋" w:hint="eastAsia"/>
          <w:color w:val="000000"/>
          <w:sz w:val="36"/>
          <w:szCs w:val="36"/>
        </w:rPr>
        <w:t>临沂北控水务</w:t>
      </w:r>
      <w:r>
        <w:rPr>
          <w:rFonts w:ascii="文星标宋" w:eastAsia="文星标宋" w:hAnsi="文星标宋" w:hint="eastAsia"/>
          <w:color w:val="000000"/>
          <w:sz w:val="36"/>
          <w:szCs w:val="36"/>
        </w:rPr>
        <w:t>有限公司</w:t>
      </w:r>
    </w:p>
    <w:p w:rsidR="00C912DA" w:rsidRPr="006D7C50" w:rsidRDefault="006D7C50" w:rsidP="006D7C50">
      <w:pPr>
        <w:jc w:val="center"/>
        <w:rPr>
          <w:rFonts w:ascii="文星标宋" w:eastAsia="文星标宋" w:hAnsi="文星标宋" w:cs="文星标宋"/>
          <w:spacing w:val="-10"/>
          <w:sz w:val="36"/>
          <w:szCs w:val="36"/>
        </w:rPr>
      </w:pPr>
      <w:r>
        <w:rPr>
          <w:rFonts w:ascii="文星标宋" w:eastAsia="文星标宋" w:hAnsi="文星标宋" w:cs="文星标宋" w:hint="eastAsia"/>
          <w:spacing w:val="-10"/>
          <w:sz w:val="36"/>
          <w:szCs w:val="36"/>
        </w:rPr>
        <w:t>临沂高新技术产业开发区污水处理厂改扩建工程</w:t>
      </w:r>
      <w:r w:rsidR="004D5CFC">
        <w:rPr>
          <w:rFonts w:ascii="文星标宋" w:eastAsia="文星标宋" w:hAnsi="文星标宋" w:hint="eastAsia"/>
          <w:color w:val="000000"/>
          <w:spacing w:val="-12"/>
          <w:sz w:val="36"/>
          <w:szCs w:val="36"/>
        </w:rPr>
        <w:t>环境影响评价报告书的批复</w:t>
      </w:r>
    </w:p>
    <w:p w:rsidR="00C912DA" w:rsidRDefault="00C912DA">
      <w:pPr>
        <w:rPr>
          <w:rFonts w:ascii="仿宋_GB2312" w:eastAsia="仿宋_GB2312"/>
          <w:color w:val="000000"/>
          <w:sz w:val="32"/>
          <w:szCs w:val="32"/>
        </w:rPr>
      </w:pPr>
    </w:p>
    <w:p w:rsidR="00C912DA" w:rsidRDefault="006D7C50" w:rsidP="00703CEB">
      <w:pPr>
        <w:spacing w:line="600" w:lineRule="exact"/>
        <w:rPr>
          <w:rFonts w:ascii="文星仿宋" w:eastAsia="文星仿宋" w:hAnsi="文星仿宋"/>
          <w:color w:val="000000"/>
          <w:sz w:val="32"/>
          <w:szCs w:val="32"/>
        </w:rPr>
      </w:pPr>
      <w:r>
        <w:rPr>
          <w:rFonts w:ascii="文星仿宋" w:eastAsia="文星仿宋" w:hAnsi="文星仿宋" w:hint="eastAsia"/>
          <w:sz w:val="32"/>
          <w:szCs w:val="32"/>
        </w:rPr>
        <w:t>临沂北控水务</w:t>
      </w:r>
      <w:r w:rsidR="004D5CFC">
        <w:rPr>
          <w:rFonts w:ascii="文星仿宋" w:eastAsia="文星仿宋" w:hAnsi="文星仿宋" w:hint="eastAsia"/>
          <w:sz w:val="32"/>
          <w:szCs w:val="32"/>
        </w:rPr>
        <w:t>有限公司</w:t>
      </w:r>
      <w:r w:rsidR="004D5CFC">
        <w:rPr>
          <w:rFonts w:ascii="文星仿宋" w:eastAsia="文星仿宋" w:hAnsi="文星仿宋" w:hint="eastAsia"/>
          <w:color w:val="000000"/>
          <w:sz w:val="32"/>
          <w:szCs w:val="32"/>
        </w:rPr>
        <w:t>：</w:t>
      </w:r>
    </w:p>
    <w:p w:rsidR="00C912DA" w:rsidRDefault="004D5CFC" w:rsidP="00703CEB">
      <w:pPr>
        <w:spacing w:line="600" w:lineRule="exact"/>
        <w:ind w:firstLineChars="200" w:firstLine="608"/>
        <w:rPr>
          <w:rFonts w:ascii="文星仿宋" w:eastAsia="文星仿宋" w:hAnsi="文星仿宋"/>
          <w:color w:val="000000"/>
          <w:spacing w:val="-8"/>
          <w:sz w:val="32"/>
          <w:szCs w:val="32"/>
        </w:rPr>
      </w:pPr>
      <w:r>
        <w:rPr>
          <w:rFonts w:ascii="文星仿宋" w:eastAsia="文星仿宋" w:hAnsi="文星仿宋" w:hint="eastAsia"/>
          <w:color w:val="000000"/>
          <w:spacing w:val="-8"/>
          <w:sz w:val="32"/>
          <w:szCs w:val="32"/>
        </w:rPr>
        <w:t>你单位提报的《</w:t>
      </w:r>
      <w:r w:rsidR="006D7C50">
        <w:rPr>
          <w:rFonts w:ascii="文星仿宋" w:eastAsia="文星仿宋" w:hAnsi="文星仿宋" w:hint="eastAsia"/>
          <w:color w:val="000000"/>
          <w:spacing w:val="-8"/>
          <w:sz w:val="32"/>
          <w:szCs w:val="32"/>
        </w:rPr>
        <w:t>临沂北控水务有限公司临沂高新技术产业开发区污水处理厂改扩建工程</w:t>
      </w:r>
      <w:r>
        <w:rPr>
          <w:rFonts w:ascii="文星仿宋" w:eastAsia="文星仿宋" w:hAnsi="文星仿宋" w:hint="eastAsia"/>
          <w:color w:val="000000"/>
          <w:spacing w:val="-8"/>
          <w:sz w:val="32"/>
          <w:szCs w:val="32"/>
        </w:rPr>
        <w:t>环境影响评价报告书》已收悉。经研究，批复如下：</w:t>
      </w:r>
    </w:p>
    <w:p w:rsidR="00C912DA" w:rsidRDefault="004D5CFC" w:rsidP="00703CEB">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一、基本情况</w:t>
      </w:r>
    </w:p>
    <w:p w:rsidR="00C912DA" w:rsidRDefault="004D5CFC" w:rsidP="00703CEB">
      <w:pPr>
        <w:spacing w:line="600" w:lineRule="exact"/>
        <w:ind w:firstLineChars="200" w:firstLine="608"/>
        <w:rPr>
          <w:rFonts w:ascii="文星仿宋" w:eastAsia="文星仿宋" w:hAnsi="文星仿宋"/>
          <w:color w:val="000000"/>
          <w:spacing w:val="-8"/>
          <w:sz w:val="32"/>
          <w:szCs w:val="32"/>
        </w:rPr>
      </w:pPr>
      <w:r>
        <w:rPr>
          <w:rFonts w:ascii="文星仿宋" w:eastAsia="文星仿宋" w:hAnsi="文星仿宋" w:hint="eastAsia"/>
          <w:color w:val="000000"/>
          <w:spacing w:val="-8"/>
          <w:sz w:val="32"/>
          <w:szCs w:val="32"/>
        </w:rPr>
        <w:t>该项目位于临沂市高新技术产业开发区</w:t>
      </w:r>
      <w:r w:rsidR="006D7C50">
        <w:rPr>
          <w:rFonts w:ascii="文星仿宋" w:eastAsia="文星仿宋" w:hAnsi="文星仿宋" w:hint="eastAsia"/>
          <w:color w:val="000000"/>
          <w:spacing w:val="-8"/>
          <w:sz w:val="32"/>
          <w:szCs w:val="32"/>
        </w:rPr>
        <w:t>新华路以南俄黄路以西，老龙沟与南涑河交汇处西北角，污水处理厂现有厂区的西侧和南侧</w:t>
      </w:r>
      <w:r>
        <w:rPr>
          <w:rFonts w:ascii="文星仿宋" w:eastAsia="文星仿宋" w:hAnsi="文星仿宋" w:hint="eastAsia"/>
          <w:color w:val="000000"/>
          <w:spacing w:val="-8"/>
          <w:sz w:val="32"/>
          <w:szCs w:val="32"/>
        </w:rPr>
        <w:t>。总投资</w:t>
      </w:r>
      <w:r w:rsidR="006D7C50">
        <w:rPr>
          <w:rFonts w:ascii="文星仿宋" w:eastAsia="文星仿宋" w:hAnsi="文星仿宋" w:hint="eastAsia"/>
          <w:color w:val="000000"/>
          <w:spacing w:val="-8"/>
          <w:sz w:val="32"/>
          <w:szCs w:val="32"/>
        </w:rPr>
        <w:t>6388.12</w:t>
      </w:r>
      <w:r>
        <w:rPr>
          <w:rFonts w:ascii="文星仿宋" w:eastAsia="文星仿宋" w:hAnsi="文星仿宋" w:hint="eastAsia"/>
          <w:color w:val="000000"/>
          <w:spacing w:val="-8"/>
          <w:sz w:val="32"/>
          <w:szCs w:val="32"/>
        </w:rPr>
        <w:t>万元。项目为</w:t>
      </w:r>
      <w:r w:rsidR="00F01F8F">
        <w:rPr>
          <w:rFonts w:ascii="文星仿宋" w:eastAsia="文星仿宋" w:hAnsi="文星仿宋" w:hint="eastAsia"/>
          <w:color w:val="000000"/>
          <w:spacing w:val="-8"/>
          <w:sz w:val="32"/>
          <w:szCs w:val="32"/>
        </w:rPr>
        <w:t>改扩建</w:t>
      </w:r>
      <w:r>
        <w:rPr>
          <w:rFonts w:ascii="文星仿宋" w:eastAsia="文星仿宋" w:hAnsi="文星仿宋" w:hint="eastAsia"/>
          <w:color w:val="000000"/>
          <w:spacing w:val="-8"/>
          <w:sz w:val="32"/>
          <w:szCs w:val="32"/>
        </w:rPr>
        <w:t>项目，建设内容主要为</w:t>
      </w:r>
      <w:r w:rsidR="00F01F8F">
        <w:rPr>
          <w:rFonts w:ascii="文星仿宋" w:eastAsia="文星仿宋" w:hAnsi="文星仿宋" w:hint="eastAsia"/>
          <w:color w:val="000000"/>
          <w:spacing w:val="-8"/>
          <w:sz w:val="32"/>
          <w:szCs w:val="32"/>
        </w:rPr>
        <w:t>针对现有工程产臭单元采取进一步处理措施和在现有工程基础上进行扩建，扩建规模为3万m</w:t>
      </w:r>
      <w:r w:rsidR="00F01F8F" w:rsidRPr="00F01F8F">
        <w:rPr>
          <w:rFonts w:ascii="文星仿宋" w:eastAsia="文星仿宋" w:hAnsi="文星仿宋" w:hint="eastAsia"/>
          <w:color w:val="000000"/>
          <w:spacing w:val="-8"/>
          <w:sz w:val="32"/>
          <w:szCs w:val="32"/>
          <w:vertAlign w:val="superscript"/>
        </w:rPr>
        <w:t>3</w:t>
      </w:r>
      <w:r w:rsidR="00F01F8F">
        <w:rPr>
          <w:rFonts w:ascii="文星仿宋" w:eastAsia="文星仿宋" w:hAnsi="文星仿宋" w:hint="eastAsia"/>
          <w:color w:val="000000"/>
          <w:spacing w:val="-8"/>
          <w:sz w:val="32"/>
          <w:szCs w:val="32"/>
        </w:rPr>
        <w:t>/d，工艺为“预处理+初沉池+A</w:t>
      </w:r>
      <w:r w:rsidR="00F01F8F" w:rsidRPr="00F01F8F">
        <w:rPr>
          <w:rFonts w:ascii="文星仿宋" w:eastAsia="文星仿宋" w:hAnsi="文星仿宋" w:hint="eastAsia"/>
          <w:color w:val="000000"/>
          <w:spacing w:val="-8"/>
          <w:sz w:val="32"/>
          <w:szCs w:val="32"/>
          <w:vertAlign w:val="superscript"/>
        </w:rPr>
        <w:t>2</w:t>
      </w:r>
      <w:r w:rsidR="00F01F8F">
        <w:rPr>
          <w:rFonts w:ascii="文星仿宋" w:eastAsia="文星仿宋" w:hAnsi="文星仿宋" w:hint="eastAsia"/>
          <w:color w:val="000000"/>
          <w:spacing w:val="-8"/>
          <w:sz w:val="32"/>
          <w:szCs w:val="32"/>
        </w:rPr>
        <w:t>/O生化+二沉池+高效沉淀池+V型滤池+二氧化氯消毒”等</w:t>
      </w:r>
      <w:r>
        <w:rPr>
          <w:rFonts w:ascii="文星仿宋" w:eastAsia="文星仿宋" w:hAnsi="文星仿宋" w:hint="eastAsia"/>
          <w:color w:val="000000"/>
          <w:spacing w:val="-8"/>
          <w:sz w:val="32"/>
          <w:szCs w:val="32"/>
        </w:rPr>
        <w:t xml:space="preserve">。 </w:t>
      </w:r>
    </w:p>
    <w:p w:rsidR="00C912DA" w:rsidRDefault="004D5CFC" w:rsidP="00703CEB">
      <w:pPr>
        <w:spacing w:line="600" w:lineRule="exact"/>
        <w:ind w:firstLineChars="200" w:firstLine="608"/>
        <w:rPr>
          <w:rFonts w:ascii="文星仿宋" w:eastAsia="文星仿宋" w:hAnsi="文星仿宋"/>
          <w:color w:val="000000"/>
          <w:spacing w:val="-8"/>
          <w:sz w:val="32"/>
          <w:szCs w:val="32"/>
        </w:rPr>
      </w:pPr>
      <w:r>
        <w:rPr>
          <w:rFonts w:ascii="文星仿宋" w:eastAsia="文星仿宋" w:hAnsi="文星仿宋" w:hint="eastAsia"/>
          <w:color w:val="000000"/>
          <w:spacing w:val="-8"/>
          <w:sz w:val="32"/>
          <w:szCs w:val="32"/>
        </w:rPr>
        <w:t>在落实报告书所提出的各项环保措施、风险防范措施后，污染物可达标排放，从环境保护角度，该项目建设可行。</w:t>
      </w:r>
    </w:p>
    <w:p w:rsidR="00C912DA" w:rsidRDefault="004D5CFC" w:rsidP="00703CEB">
      <w:pPr>
        <w:spacing w:line="600" w:lineRule="exact"/>
        <w:ind w:firstLineChars="200" w:firstLine="640"/>
        <w:rPr>
          <w:rFonts w:ascii="黑体" w:eastAsia="黑体"/>
          <w:color w:val="000000"/>
          <w:sz w:val="32"/>
          <w:szCs w:val="32"/>
        </w:rPr>
      </w:pPr>
      <w:r>
        <w:rPr>
          <w:rFonts w:ascii="黑体" w:eastAsia="黑体" w:hint="eastAsia"/>
          <w:color w:val="000000"/>
          <w:sz w:val="32"/>
          <w:szCs w:val="32"/>
        </w:rPr>
        <w:lastRenderedPageBreak/>
        <w:t>二、项目建设及运行管理中应重点做好以下工作</w:t>
      </w:r>
    </w:p>
    <w:p w:rsidR="00C912DA" w:rsidRDefault="004D5CFC" w:rsidP="00703CEB">
      <w:pPr>
        <w:spacing w:line="6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（一）加强环境管理，严格落实报告</w:t>
      </w:r>
      <w:r w:rsidR="009A6365">
        <w:rPr>
          <w:rFonts w:ascii="文星仿宋" w:eastAsia="文星仿宋" w:hAnsi="文星仿宋" w:hint="eastAsia"/>
          <w:color w:val="000000"/>
          <w:sz w:val="32"/>
          <w:szCs w:val="32"/>
        </w:rPr>
        <w:t>书</w:t>
      </w:r>
      <w:r>
        <w:rPr>
          <w:rFonts w:ascii="文星仿宋" w:eastAsia="文星仿宋" w:hAnsi="文星仿宋" w:hint="eastAsia"/>
          <w:color w:val="000000"/>
          <w:sz w:val="32"/>
          <w:szCs w:val="32"/>
        </w:rPr>
        <w:t>提出的废气污染防治措施。</w:t>
      </w:r>
    </w:p>
    <w:p w:rsidR="00C912DA" w:rsidRDefault="009A6365" w:rsidP="00703CEB">
      <w:pPr>
        <w:spacing w:line="600" w:lineRule="exact"/>
        <w:ind w:firstLine="200"/>
        <w:rPr>
          <w:rFonts w:ascii="文星仿宋" w:eastAsia="文星仿宋" w:hAnsi="文星仿宋"/>
          <w:color w:val="000000"/>
          <w:sz w:val="32"/>
          <w:szCs w:val="32"/>
        </w:rPr>
      </w:pPr>
      <w:r>
        <w:rPr>
          <w:rFonts w:ascii="文星仿宋" w:eastAsia="文星仿宋" w:hAnsi="文星仿宋" w:hint="eastAsia"/>
          <w:color w:val="000000"/>
          <w:sz w:val="32"/>
          <w:szCs w:val="32"/>
        </w:rPr>
        <w:t>污水处理过程中产生的恶臭气体通过生物滤池除臭后经15m高排气筒排放，确保外排废气满足《恶臭污染物排放标准》（GB14554-93）标准值、《城镇污水处理厂污染物排放标准》（GB18918-2002）</w:t>
      </w:r>
      <w:r w:rsidR="00717356">
        <w:rPr>
          <w:rFonts w:ascii="文星仿宋" w:eastAsia="文星仿宋" w:hAnsi="文星仿宋" w:hint="eastAsia"/>
          <w:color w:val="000000"/>
          <w:sz w:val="32"/>
          <w:szCs w:val="32"/>
        </w:rPr>
        <w:t>中标准要求。</w:t>
      </w:r>
    </w:p>
    <w:p w:rsidR="00C912DA" w:rsidRDefault="004D5CFC" w:rsidP="00703CEB">
      <w:pPr>
        <w:spacing w:line="600" w:lineRule="exact"/>
        <w:ind w:firstLine="200"/>
        <w:rPr>
          <w:rFonts w:ascii="文星仿宋" w:eastAsia="文星仿宋" w:hAnsi="文星仿宋"/>
          <w:color w:val="000000"/>
          <w:sz w:val="32"/>
          <w:szCs w:val="32"/>
        </w:rPr>
      </w:pPr>
      <w:r>
        <w:rPr>
          <w:rFonts w:ascii="文星仿宋" w:eastAsia="文星仿宋" w:hAnsi="文星仿宋" w:hint="eastAsia"/>
          <w:color w:val="000000"/>
          <w:sz w:val="32"/>
          <w:szCs w:val="32"/>
        </w:rPr>
        <w:t>落实报告书中提出的无组织废气控制措施</w:t>
      </w:r>
      <w:r>
        <w:rPr>
          <w:rFonts w:ascii="文星仿宋" w:eastAsia="文星仿宋" w:hAnsi="文星仿宋" w:hint="eastAsia"/>
          <w:sz w:val="32"/>
          <w:szCs w:val="32"/>
        </w:rPr>
        <w:t>，</w:t>
      </w:r>
      <w:r>
        <w:rPr>
          <w:rFonts w:ascii="文星仿宋" w:eastAsia="文星仿宋" w:hAnsi="文星仿宋" w:hint="eastAsia"/>
          <w:color w:val="000000"/>
          <w:sz w:val="32"/>
          <w:szCs w:val="32"/>
        </w:rPr>
        <w:t>确保厂界无组织废气排放浓度满足</w:t>
      </w:r>
      <w:r w:rsidR="00517407">
        <w:rPr>
          <w:rFonts w:ascii="文星仿宋" w:eastAsia="文星仿宋" w:hAnsi="文星仿宋" w:hint="eastAsia"/>
          <w:color w:val="000000"/>
          <w:sz w:val="32"/>
          <w:szCs w:val="32"/>
        </w:rPr>
        <w:t>《恶臭污染物排放标准》（GB14554-93）</w:t>
      </w:r>
      <w:r>
        <w:rPr>
          <w:rFonts w:ascii="文星仿宋" w:eastAsia="文星仿宋" w:hAnsi="文星仿宋" w:hint="eastAsia"/>
          <w:color w:val="000000"/>
          <w:sz w:val="32"/>
          <w:szCs w:val="32"/>
        </w:rPr>
        <w:t>排放限值。</w:t>
      </w:r>
    </w:p>
    <w:p w:rsidR="00C912DA" w:rsidRDefault="004D5CFC" w:rsidP="00703CEB">
      <w:pPr>
        <w:spacing w:line="6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（二）落实水污染防治措施。合理设计雨水管网、废水管网，排水系统应按“清污分流”原则进行设计。</w:t>
      </w:r>
    </w:p>
    <w:p w:rsidR="00C912DA" w:rsidRDefault="004D5CFC" w:rsidP="00703CEB">
      <w:pPr>
        <w:spacing w:line="6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本项目废水</w:t>
      </w:r>
      <w:r w:rsidR="003478B4">
        <w:rPr>
          <w:rFonts w:ascii="文星仿宋" w:eastAsia="文星仿宋" w:hAnsi="文星仿宋" w:hint="eastAsia"/>
          <w:color w:val="000000"/>
          <w:sz w:val="32"/>
          <w:szCs w:val="32"/>
        </w:rPr>
        <w:t>采用</w:t>
      </w:r>
      <w:r w:rsidR="003478B4">
        <w:rPr>
          <w:rFonts w:ascii="文星仿宋" w:eastAsia="文星仿宋" w:hAnsi="文星仿宋" w:hint="eastAsia"/>
          <w:color w:val="000000"/>
          <w:spacing w:val="-8"/>
          <w:sz w:val="32"/>
          <w:szCs w:val="32"/>
        </w:rPr>
        <w:t>“预处理+初沉池+A</w:t>
      </w:r>
      <w:r w:rsidR="003478B4" w:rsidRPr="00F01F8F">
        <w:rPr>
          <w:rFonts w:ascii="文星仿宋" w:eastAsia="文星仿宋" w:hAnsi="文星仿宋" w:hint="eastAsia"/>
          <w:color w:val="000000"/>
          <w:spacing w:val="-8"/>
          <w:sz w:val="32"/>
          <w:szCs w:val="32"/>
          <w:vertAlign w:val="superscript"/>
        </w:rPr>
        <w:t>2</w:t>
      </w:r>
      <w:r w:rsidR="003478B4">
        <w:rPr>
          <w:rFonts w:ascii="文星仿宋" w:eastAsia="文星仿宋" w:hAnsi="文星仿宋" w:hint="eastAsia"/>
          <w:color w:val="000000"/>
          <w:spacing w:val="-8"/>
          <w:sz w:val="32"/>
          <w:szCs w:val="32"/>
        </w:rPr>
        <w:t>/O生化+二沉池+高效沉淀池+V型滤池+二氧化氯消毒”工艺处理，确保COD、氨氮</w:t>
      </w:r>
      <w:r w:rsidR="00410C6A">
        <w:rPr>
          <w:rFonts w:ascii="文星仿宋" w:eastAsia="文星仿宋" w:hAnsi="文星仿宋" w:hint="eastAsia"/>
          <w:color w:val="000000"/>
          <w:spacing w:val="-8"/>
          <w:sz w:val="32"/>
          <w:szCs w:val="32"/>
        </w:rPr>
        <w:t>排放</w:t>
      </w:r>
      <w:r w:rsidR="00517407">
        <w:rPr>
          <w:rFonts w:ascii="文星仿宋" w:eastAsia="文星仿宋" w:hAnsi="文星仿宋" w:hint="eastAsia"/>
          <w:color w:val="000000"/>
          <w:sz w:val="32"/>
          <w:szCs w:val="32"/>
        </w:rPr>
        <w:t>满足《城镇污水处理厂污染物排放标准》（GB18918-2002）一级A标准，达标排入老龙沟</w:t>
      </w:r>
      <w:r>
        <w:rPr>
          <w:rFonts w:ascii="文星仿宋" w:eastAsia="文星仿宋" w:hAnsi="文星仿宋" w:hint="eastAsia"/>
          <w:color w:val="000000"/>
          <w:sz w:val="32"/>
          <w:szCs w:val="32"/>
        </w:rPr>
        <w:t>。</w:t>
      </w:r>
    </w:p>
    <w:p w:rsidR="00C912DA" w:rsidRDefault="004D5CFC" w:rsidP="00703CEB">
      <w:pPr>
        <w:numPr>
          <w:ilvl w:val="0"/>
          <w:numId w:val="1"/>
        </w:numPr>
        <w:spacing w:line="6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通过选用低噪音设备，并相应采取减震、隔声、降噪等措施，确保厂界噪声符合《工业企业厂界环境噪声排放标准》（GB12348-2008</w:t>
      </w:r>
      <w:r>
        <w:rPr>
          <w:rFonts w:ascii="文星仿宋" w:eastAsia="文星仿宋" w:hAnsi="文星仿宋"/>
          <w:color w:val="000000"/>
          <w:sz w:val="32"/>
          <w:szCs w:val="32"/>
        </w:rPr>
        <w:t>）</w:t>
      </w:r>
      <w:r>
        <w:rPr>
          <w:rFonts w:ascii="文星仿宋" w:eastAsia="文星仿宋" w:hAnsi="文星仿宋" w:hint="eastAsia"/>
          <w:color w:val="000000"/>
          <w:sz w:val="32"/>
          <w:szCs w:val="32"/>
        </w:rPr>
        <w:t>2类功能区标准要求。</w:t>
      </w:r>
    </w:p>
    <w:p w:rsidR="00C912DA" w:rsidRDefault="004D5CFC" w:rsidP="00703CEB">
      <w:pPr>
        <w:spacing w:line="600" w:lineRule="exact"/>
        <w:ind w:firstLineChars="200" w:firstLine="640"/>
        <w:rPr>
          <w:rFonts w:ascii="文星仿宋" w:eastAsia="文星仿宋" w:hAnsi="文星仿宋" w:cs="宋体"/>
          <w:color w:val="000000"/>
          <w:sz w:val="32"/>
          <w:szCs w:val="32"/>
        </w:rPr>
      </w:pPr>
      <w:r>
        <w:rPr>
          <w:rFonts w:ascii="文星仿宋" w:eastAsia="文星仿宋" w:hAnsi="文星仿宋" w:cs="宋体" w:hint="eastAsia"/>
          <w:color w:val="000000"/>
          <w:sz w:val="32"/>
          <w:szCs w:val="32"/>
        </w:rPr>
        <w:t>（四）按照固体废物“资源化、减量化、无害化”处置原则，落实各类固体废物的收集、处置和综合利用措施。一般固废按照报告书中提出的处置措施进行处理,满足《一般工业固体</w:t>
      </w:r>
      <w:r>
        <w:rPr>
          <w:rFonts w:ascii="文星仿宋" w:eastAsia="文星仿宋" w:hAnsi="文星仿宋" w:cs="宋体" w:hint="eastAsia"/>
          <w:color w:val="000000"/>
          <w:sz w:val="32"/>
          <w:szCs w:val="32"/>
        </w:rPr>
        <w:lastRenderedPageBreak/>
        <w:t>废物贮存、处置场污染控制标准》（GB18599-2001）及修改单要求。</w:t>
      </w:r>
      <w:r w:rsidR="00456DBE">
        <w:rPr>
          <w:rFonts w:ascii="文星仿宋" w:eastAsia="文星仿宋" w:hAnsi="文星仿宋" w:cs="宋体" w:hint="eastAsia"/>
          <w:color w:val="000000"/>
          <w:sz w:val="32"/>
          <w:szCs w:val="32"/>
        </w:rPr>
        <w:t>污泥委托中节能（临沂）环保能源有限公司进行无害化处理。</w:t>
      </w:r>
    </w:p>
    <w:p w:rsidR="004D5CFC" w:rsidRDefault="004D5CFC" w:rsidP="004D5CFC">
      <w:pPr>
        <w:ind w:firstLineChars="200" w:firstLine="640"/>
        <w:rPr>
          <w:rFonts w:ascii="文星仿宋" w:eastAsia="文星仿宋" w:hAnsi="文星仿宋"/>
          <w:color w:val="000000"/>
          <w:spacing w:val="-8"/>
          <w:sz w:val="32"/>
          <w:szCs w:val="32"/>
        </w:rPr>
      </w:pPr>
      <w:r>
        <w:rPr>
          <w:rFonts w:ascii="文星仿宋" w:eastAsia="文星仿宋" w:hAnsi="文星仿宋" w:cs="宋体" w:hint="eastAsia"/>
          <w:color w:val="000000"/>
          <w:sz w:val="32"/>
          <w:szCs w:val="32"/>
        </w:rPr>
        <w:t>（五）</w:t>
      </w:r>
      <w:r>
        <w:rPr>
          <w:rFonts w:ascii="文星仿宋" w:eastAsia="文星仿宋" w:hAnsi="文星仿宋" w:cs="宋体" w:hint="eastAsia"/>
          <w:sz w:val="32"/>
          <w:szCs w:val="32"/>
        </w:rPr>
        <w:t>报告书确定卫生防护距离为</w:t>
      </w:r>
      <w:r w:rsidR="005F6F5F">
        <w:rPr>
          <w:rFonts w:ascii="文星仿宋" w:eastAsia="文星仿宋" w:hAnsi="文星仿宋" w:cs="宋体" w:hint="eastAsia"/>
          <w:sz w:val="32"/>
          <w:szCs w:val="32"/>
        </w:rPr>
        <w:t>100m</w:t>
      </w:r>
      <w:r>
        <w:rPr>
          <w:rFonts w:ascii="文星仿宋" w:eastAsia="文星仿宋" w:hAnsi="文星仿宋" w:cs="宋体" w:hint="eastAsia"/>
          <w:sz w:val="32"/>
          <w:szCs w:val="32"/>
        </w:rPr>
        <w:t>，</w:t>
      </w:r>
      <w:r w:rsidR="005F6F5F">
        <w:rPr>
          <w:rFonts w:ascii="文星仿宋" w:eastAsia="文星仿宋" w:hAnsi="文星仿宋" w:cs="宋体" w:hint="eastAsia"/>
          <w:sz w:val="32"/>
          <w:szCs w:val="32"/>
        </w:rPr>
        <w:t>现卫生防护距离内存在的常住居民</w:t>
      </w:r>
      <w:r w:rsidR="00703CEB">
        <w:rPr>
          <w:rFonts w:ascii="文星仿宋" w:eastAsia="文星仿宋" w:hAnsi="文星仿宋" w:cs="宋体" w:hint="eastAsia"/>
          <w:sz w:val="32"/>
          <w:szCs w:val="32"/>
        </w:rPr>
        <w:t>须</w:t>
      </w:r>
      <w:r w:rsidR="005F6F5F">
        <w:rPr>
          <w:rFonts w:ascii="文星仿宋" w:eastAsia="文星仿宋" w:hAnsi="文星仿宋" w:cs="宋体" w:hint="eastAsia"/>
          <w:sz w:val="32"/>
          <w:szCs w:val="32"/>
        </w:rPr>
        <w:t>按期完成搬迁，今后</w:t>
      </w:r>
      <w:r>
        <w:rPr>
          <w:rFonts w:ascii="文星仿宋" w:eastAsia="文星仿宋" w:hAnsi="文星仿宋" w:cs="宋体" w:hint="eastAsia"/>
          <w:sz w:val="32"/>
          <w:szCs w:val="32"/>
        </w:rPr>
        <w:t>卫生防护距离范围内不得新建学校、医院、居住区等敏感性建筑</w:t>
      </w:r>
      <w:r>
        <w:rPr>
          <w:rFonts w:ascii="文星仿宋" w:eastAsia="文星仿宋" w:hAnsi="文星仿宋" w:hint="eastAsia"/>
          <w:color w:val="000000"/>
          <w:spacing w:val="-8"/>
          <w:sz w:val="32"/>
          <w:szCs w:val="32"/>
        </w:rPr>
        <w:t>。</w:t>
      </w:r>
    </w:p>
    <w:p w:rsidR="004D5CFC" w:rsidRPr="00D206CD" w:rsidRDefault="004D5CFC" w:rsidP="004D5CFC">
      <w:pPr>
        <w:spacing w:line="560" w:lineRule="exact"/>
        <w:ind w:firstLineChars="200" w:firstLine="608"/>
        <w:rPr>
          <w:rFonts w:ascii="文星仿宋" w:eastAsia="文星仿宋" w:hAnsi="文星仿宋"/>
          <w:spacing w:val="-8"/>
          <w:sz w:val="32"/>
          <w:szCs w:val="32"/>
        </w:rPr>
      </w:pPr>
      <w:r w:rsidRPr="000D38C0">
        <w:rPr>
          <w:rFonts w:ascii="文星仿宋" w:eastAsia="文星仿宋" w:hAnsi="文星仿宋" w:hint="eastAsia"/>
          <w:spacing w:val="-8"/>
          <w:sz w:val="32"/>
          <w:szCs w:val="32"/>
        </w:rPr>
        <w:t>（</w:t>
      </w:r>
      <w:r>
        <w:rPr>
          <w:rFonts w:ascii="文星仿宋" w:eastAsia="文星仿宋" w:hAnsi="文星仿宋" w:hint="eastAsia"/>
          <w:spacing w:val="-8"/>
          <w:sz w:val="32"/>
          <w:szCs w:val="32"/>
        </w:rPr>
        <w:t>六</w:t>
      </w:r>
      <w:r w:rsidRPr="000D38C0">
        <w:rPr>
          <w:rFonts w:ascii="文星仿宋" w:eastAsia="文星仿宋" w:hAnsi="文星仿宋" w:hint="eastAsia"/>
          <w:spacing w:val="-8"/>
          <w:sz w:val="32"/>
          <w:szCs w:val="32"/>
        </w:rPr>
        <w:t>）本项目</w:t>
      </w:r>
      <w:r w:rsidR="003478B4">
        <w:rPr>
          <w:rFonts w:ascii="文星仿宋" w:eastAsia="文星仿宋" w:hAnsi="文星仿宋" w:hint="eastAsia"/>
          <w:spacing w:val="-8"/>
          <w:sz w:val="32"/>
          <w:szCs w:val="32"/>
        </w:rPr>
        <w:t>COD、氨氮</w:t>
      </w:r>
      <w:r w:rsidRPr="000D38C0">
        <w:rPr>
          <w:rFonts w:ascii="文星仿宋" w:eastAsia="文星仿宋" w:hAnsi="文星仿宋" w:hint="eastAsia"/>
          <w:spacing w:val="-8"/>
          <w:sz w:val="32"/>
          <w:szCs w:val="32"/>
        </w:rPr>
        <w:t>排放量应分别控制在</w:t>
      </w:r>
      <w:r w:rsidR="003478B4">
        <w:rPr>
          <w:rFonts w:ascii="文星仿宋" w:eastAsia="文星仿宋" w:hAnsi="文星仿宋" w:hint="eastAsia"/>
          <w:spacing w:val="-8"/>
          <w:sz w:val="32"/>
          <w:szCs w:val="32"/>
        </w:rPr>
        <w:t>547.5</w:t>
      </w:r>
      <w:r w:rsidRPr="000D38C0">
        <w:rPr>
          <w:rFonts w:ascii="文星仿宋" w:eastAsia="文星仿宋" w:hAnsi="文星仿宋" w:hint="eastAsia"/>
          <w:spacing w:val="-8"/>
          <w:sz w:val="32"/>
          <w:szCs w:val="32"/>
        </w:rPr>
        <w:t>t/a、</w:t>
      </w:r>
      <w:r w:rsidR="003478B4">
        <w:rPr>
          <w:rFonts w:ascii="文星仿宋" w:eastAsia="文星仿宋" w:hAnsi="文星仿宋" w:hint="eastAsia"/>
          <w:spacing w:val="-8"/>
          <w:sz w:val="32"/>
          <w:szCs w:val="32"/>
        </w:rPr>
        <w:t>54.75</w:t>
      </w:r>
      <w:r w:rsidRPr="000D38C0">
        <w:rPr>
          <w:rFonts w:ascii="文星仿宋" w:eastAsia="文星仿宋" w:hAnsi="文星仿宋" w:hint="eastAsia"/>
          <w:spacing w:val="-8"/>
          <w:sz w:val="32"/>
          <w:szCs w:val="32"/>
        </w:rPr>
        <w:t>t/a</w:t>
      </w:r>
      <w:r>
        <w:rPr>
          <w:rFonts w:ascii="文星仿宋" w:eastAsia="文星仿宋" w:hAnsi="文星仿宋" w:hint="eastAsia"/>
          <w:spacing w:val="-8"/>
          <w:sz w:val="32"/>
          <w:szCs w:val="32"/>
        </w:rPr>
        <w:t>以内；</w:t>
      </w:r>
      <w:r w:rsidR="003478B4">
        <w:rPr>
          <w:rFonts w:ascii="文星仿宋" w:eastAsia="文星仿宋" w:hAnsi="文星仿宋" w:hint="eastAsia"/>
          <w:spacing w:val="-8"/>
          <w:sz w:val="32"/>
          <w:szCs w:val="32"/>
        </w:rPr>
        <w:t>扩建项目建成后全厂</w:t>
      </w:r>
      <w:r w:rsidRPr="00D206CD">
        <w:rPr>
          <w:rFonts w:ascii="文星仿宋" w:eastAsia="文星仿宋" w:hAnsi="文星仿宋"/>
          <w:spacing w:val="-8"/>
          <w:sz w:val="32"/>
          <w:szCs w:val="32"/>
        </w:rPr>
        <w:t>COD</w:t>
      </w:r>
      <w:r>
        <w:rPr>
          <w:rFonts w:ascii="文星仿宋" w:eastAsia="文星仿宋" w:hAnsi="文星仿宋" w:hint="eastAsia"/>
          <w:spacing w:val="-8"/>
          <w:sz w:val="32"/>
          <w:szCs w:val="32"/>
        </w:rPr>
        <w:t>和氨氮的排放量应分别控制在</w:t>
      </w:r>
      <w:r w:rsidR="003478B4">
        <w:rPr>
          <w:rFonts w:ascii="文星仿宋" w:eastAsia="文星仿宋" w:hAnsi="文星仿宋" w:hint="eastAsia"/>
          <w:spacing w:val="-8"/>
          <w:sz w:val="32"/>
          <w:szCs w:val="32"/>
        </w:rPr>
        <w:t>1095</w:t>
      </w:r>
      <w:r>
        <w:rPr>
          <w:rFonts w:ascii="文星仿宋" w:eastAsia="文星仿宋" w:hAnsi="文星仿宋" w:hint="eastAsia"/>
          <w:spacing w:val="-8"/>
          <w:sz w:val="32"/>
          <w:szCs w:val="32"/>
        </w:rPr>
        <w:t>t/a和</w:t>
      </w:r>
      <w:r w:rsidR="003478B4">
        <w:rPr>
          <w:rFonts w:ascii="文星仿宋" w:eastAsia="文星仿宋" w:hAnsi="文星仿宋" w:hint="eastAsia"/>
          <w:spacing w:val="-8"/>
          <w:sz w:val="32"/>
          <w:szCs w:val="32"/>
        </w:rPr>
        <w:t>109.5</w:t>
      </w:r>
      <w:r>
        <w:rPr>
          <w:rFonts w:ascii="文星仿宋" w:eastAsia="文星仿宋" w:hAnsi="文星仿宋" w:hint="eastAsia"/>
          <w:spacing w:val="-8"/>
          <w:sz w:val="32"/>
          <w:szCs w:val="32"/>
        </w:rPr>
        <w:t>t/a。</w:t>
      </w:r>
    </w:p>
    <w:p w:rsidR="00C912DA" w:rsidRDefault="004D5CFC">
      <w:pPr>
        <w:ind w:firstLineChars="200" w:firstLine="640"/>
        <w:rPr>
          <w:rFonts w:ascii="黑体" w:eastAsia="黑体" w:hAnsi="黑体"/>
          <w:color w:val="000000"/>
          <w:sz w:val="32"/>
          <w:szCs w:val="32"/>
        </w:rPr>
      </w:pPr>
      <w:r>
        <w:rPr>
          <w:rFonts w:ascii="黑体" w:eastAsia="黑体" w:hAnsi="黑体" w:hint="eastAsia"/>
          <w:color w:val="000000"/>
          <w:sz w:val="32"/>
          <w:szCs w:val="32"/>
        </w:rPr>
        <w:t>三、严格落实“三同时”制度</w:t>
      </w:r>
    </w:p>
    <w:p w:rsidR="00C912DA" w:rsidRDefault="004D5CFC">
      <w:pPr>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你公司必须严格执行配套建设的环境保设施与主体工程同时设计、同时施工、同时投入使用的“三同时”制度。</w:t>
      </w:r>
    </w:p>
    <w:p w:rsidR="00C912DA" w:rsidRDefault="004D5CFC">
      <w:pPr>
        <w:ind w:firstLineChars="200" w:firstLine="640"/>
        <w:rPr>
          <w:rFonts w:ascii="黑体" w:eastAsia="黑体" w:hAnsi="黑体"/>
          <w:color w:val="000000"/>
          <w:sz w:val="32"/>
          <w:szCs w:val="32"/>
        </w:rPr>
      </w:pPr>
      <w:r>
        <w:rPr>
          <w:rFonts w:ascii="黑体" w:eastAsia="黑体" w:hAnsi="黑体" w:hint="eastAsia"/>
          <w:color w:val="000000"/>
          <w:sz w:val="32"/>
          <w:szCs w:val="32"/>
        </w:rPr>
        <w:t>四、其他</w:t>
      </w:r>
    </w:p>
    <w:p w:rsidR="00BF77B9" w:rsidRDefault="00BF77B9" w:rsidP="00BF77B9">
      <w:pPr>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若项目性质、规模、地点或防治污染、防止生态破坏的措施发生了重大变动，应向我局重新报批环境影响评价文件；项目正式投产后一年内，应按相关法律法规要求向我局申请环保验收。</w:t>
      </w:r>
    </w:p>
    <w:p w:rsidR="00C912DA" w:rsidRDefault="004D5CFC" w:rsidP="00703CEB">
      <w:pPr>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本项目的环境影响评价文件自批准之日起超过五年，方决定该项目开工建设的，其环境影响评价文件应当报我局重新审核。</w:t>
      </w:r>
    </w:p>
    <w:p w:rsidR="00C912DA" w:rsidRPr="00703CEB" w:rsidRDefault="004D5CFC" w:rsidP="00703CEB">
      <w:pPr>
        <w:spacing w:beforeLines="50" w:afterLines="50"/>
        <w:ind w:firstLineChars="200" w:firstLine="640"/>
        <w:jc w:val="right"/>
        <w:rPr>
          <w:rFonts w:ascii="文星仿宋" w:eastAsia="文星仿宋" w:hAnsi="文星仿宋"/>
          <w:color w:val="000000"/>
          <w:sz w:val="32"/>
          <w:szCs w:val="32"/>
        </w:rPr>
      </w:pPr>
      <w:r>
        <w:rPr>
          <w:rFonts w:ascii="文星仿宋" w:eastAsia="文星仿宋" w:hAnsi="文星仿宋" w:hint="eastAsia"/>
          <w:color w:val="000000"/>
          <w:sz w:val="32"/>
          <w:szCs w:val="32"/>
        </w:rPr>
        <w:t xml:space="preserve">临沂市环境保护局高新技术产业开发区分局    </w:t>
      </w:r>
      <w:r w:rsidR="00630147">
        <w:rPr>
          <w:rFonts w:ascii="文星仿宋" w:eastAsia="文星仿宋" w:hAnsi="文星仿宋" w:hint="eastAsia"/>
          <w:color w:val="000000"/>
          <w:sz w:val="32"/>
          <w:szCs w:val="32"/>
        </w:rPr>
        <w:t xml:space="preserve">                          </w:t>
      </w:r>
      <w:r>
        <w:rPr>
          <w:rFonts w:ascii="文星仿宋" w:eastAsia="文星仿宋" w:hAnsi="文星仿宋" w:hint="eastAsia"/>
          <w:color w:val="000000"/>
          <w:sz w:val="32"/>
          <w:szCs w:val="32"/>
        </w:rPr>
        <w:t xml:space="preserve"> </w:t>
      </w:r>
      <w:r>
        <w:rPr>
          <w:rFonts w:ascii="文星仿宋" w:eastAsia="文星仿宋" w:hAnsi="文星仿宋"/>
          <w:color w:val="000000"/>
          <w:sz w:val="32"/>
          <w:szCs w:val="32"/>
        </w:rPr>
        <w:t>201</w:t>
      </w:r>
      <w:r>
        <w:rPr>
          <w:rFonts w:ascii="文星仿宋" w:eastAsia="文星仿宋" w:hAnsi="文星仿宋" w:hint="eastAsia"/>
          <w:color w:val="000000"/>
          <w:sz w:val="32"/>
          <w:szCs w:val="32"/>
        </w:rPr>
        <w:t>7</w:t>
      </w:r>
      <w:bookmarkStart w:id="0" w:name="_GoBack"/>
      <w:bookmarkEnd w:id="0"/>
      <w:r>
        <w:rPr>
          <w:rFonts w:ascii="文星仿宋" w:eastAsia="文星仿宋" w:hAnsi="文星仿宋"/>
          <w:color w:val="000000"/>
          <w:sz w:val="32"/>
          <w:szCs w:val="32"/>
        </w:rPr>
        <w:t>年</w:t>
      </w:r>
      <w:r w:rsidR="00630147">
        <w:rPr>
          <w:rFonts w:ascii="文星仿宋" w:eastAsia="文星仿宋" w:hAnsi="文星仿宋" w:hint="eastAsia"/>
          <w:color w:val="000000"/>
          <w:sz w:val="32"/>
          <w:szCs w:val="32"/>
        </w:rPr>
        <w:t>7</w:t>
      </w:r>
      <w:r>
        <w:rPr>
          <w:rFonts w:ascii="文星仿宋" w:eastAsia="文星仿宋" w:hAnsi="文星仿宋"/>
          <w:color w:val="000000"/>
          <w:sz w:val="32"/>
          <w:szCs w:val="32"/>
        </w:rPr>
        <w:t>月</w:t>
      </w:r>
      <w:r w:rsidR="00630147">
        <w:rPr>
          <w:rFonts w:ascii="文星仿宋" w:eastAsia="文星仿宋" w:hAnsi="文星仿宋" w:hint="eastAsia"/>
          <w:color w:val="000000"/>
          <w:sz w:val="32"/>
          <w:szCs w:val="32"/>
        </w:rPr>
        <w:t>3</w:t>
      </w:r>
      <w:r>
        <w:rPr>
          <w:rFonts w:ascii="文星仿宋" w:eastAsia="文星仿宋" w:hAnsi="文星仿宋"/>
          <w:color w:val="000000"/>
          <w:sz w:val="32"/>
          <w:szCs w:val="32"/>
        </w:rPr>
        <w:t>日</w:t>
      </w:r>
      <w:r>
        <w:rPr>
          <w:rFonts w:ascii="文星仿宋" w:eastAsia="文星仿宋" w:hAnsi="文星仿宋" w:hint="eastAsia"/>
          <w:color w:val="000000"/>
          <w:sz w:val="32"/>
          <w:szCs w:val="32"/>
        </w:rPr>
        <w:t xml:space="preserve">  </w:t>
      </w:r>
      <w:r w:rsidR="00630147">
        <w:rPr>
          <w:rFonts w:ascii="文星仿宋" w:eastAsia="文星仿宋" w:hAnsi="文星仿宋" w:hint="eastAsia"/>
          <w:color w:val="000000"/>
          <w:sz w:val="32"/>
          <w:szCs w:val="32"/>
        </w:rPr>
        <w:t xml:space="preserve"> </w:t>
      </w:r>
      <w:r>
        <w:rPr>
          <w:rFonts w:ascii="文星仿宋" w:eastAsia="文星仿宋" w:hAnsi="文星仿宋" w:hint="eastAsia"/>
          <w:color w:val="000000"/>
          <w:sz w:val="32"/>
          <w:szCs w:val="32"/>
        </w:rPr>
        <w:t xml:space="preserve">   </w:t>
      </w:r>
    </w:p>
    <w:sectPr w:rsidR="00C912DA" w:rsidRPr="00703CEB" w:rsidSect="00F21007">
      <w:headerReference w:type="default" r:id="rId8"/>
      <w:footerReference w:type="even" r:id="rId9"/>
      <w:footerReference w:type="default" r:id="rId10"/>
      <w:pgSz w:w="11906" w:h="16838"/>
      <w:pgMar w:top="1701" w:right="1701"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5B" w:rsidRDefault="0086605B" w:rsidP="00C912DA">
      <w:r>
        <w:separator/>
      </w:r>
    </w:p>
  </w:endnote>
  <w:endnote w:type="continuationSeparator" w:id="1">
    <w:p w:rsidR="0086605B" w:rsidRDefault="0086605B" w:rsidP="00C91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DA" w:rsidRDefault="00475DC2">
    <w:pPr>
      <w:pStyle w:val="a3"/>
      <w:framePr w:wrap="around" w:vAnchor="text" w:hAnchor="margin" w:xAlign="center" w:y="1"/>
      <w:rPr>
        <w:rStyle w:val="a5"/>
      </w:rPr>
    </w:pPr>
    <w:r>
      <w:fldChar w:fldCharType="begin"/>
    </w:r>
    <w:r w:rsidR="004D5CFC">
      <w:rPr>
        <w:rStyle w:val="a5"/>
      </w:rPr>
      <w:instrText xml:space="preserve">PAGE  </w:instrText>
    </w:r>
    <w:r>
      <w:fldChar w:fldCharType="end"/>
    </w:r>
  </w:p>
  <w:p w:rsidR="00C912DA" w:rsidRDefault="00C912D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DA" w:rsidRDefault="004D5CFC">
    <w:pPr>
      <w:pStyle w:val="a3"/>
      <w:framePr w:wrap="around" w:vAnchor="text" w:hAnchor="margin" w:xAlign="center" w:y="1"/>
      <w:rPr>
        <w:rStyle w:val="a5"/>
        <w:sz w:val="24"/>
        <w:szCs w:val="24"/>
      </w:rPr>
    </w:pPr>
    <w:r>
      <w:rPr>
        <w:rStyle w:val="a5"/>
        <w:rFonts w:hint="eastAsia"/>
        <w:sz w:val="24"/>
        <w:szCs w:val="24"/>
      </w:rPr>
      <w:t>－</w:t>
    </w:r>
    <w:r w:rsidR="00475DC2">
      <w:rPr>
        <w:sz w:val="24"/>
        <w:szCs w:val="24"/>
      </w:rPr>
      <w:fldChar w:fldCharType="begin"/>
    </w:r>
    <w:r>
      <w:rPr>
        <w:rStyle w:val="a5"/>
        <w:sz w:val="24"/>
        <w:szCs w:val="24"/>
      </w:rPr>
      <w:instrText xml:space="preserve">PAGE  </w:instrText>
    </w:r>
    <w:r w:rsidR="00475DC2">
      <w:rPr>
        <w:sz w:val="24"/>
        <w:szCs w:val="24"/>
      </w:rPr>
      <w:fldChar w:fldCharType="separate"/>
    </w:r>
    <w:r w:rsidR="00703CEB">
      <w:rPr>
        <w:rStyle w:val="a5"/>
        <w:noProof/>
        <w:sz w:val="24"/>
        <w:szCs w:val="24"/>
      </w:rPr>
      <w:t>1</w:t>
    </w:r>
    <w:r w:rsidR="00475DC2">
      <w:rPr>
        <w:sz w:val="24"/>
        <w:szCs w:val="24"/>
      </w:rPr>
      <w:fldChar w:fldCharType="end"/>
    </w:r>
    <w:r>
      <w:rPr>
        <w:rStyle w:val="a5"/>
        <w:rFonts w:hint="eastAsia"/>
        <w:sz w:val="24"/>
        <w:szCs w:val="24"/>
      </w:rPr>
      <w:t>－</w:t>
    </w:r>
  </w:p>
  <w:p w:rsidR="00C912DA" w:rsidRDefault="00C912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5B" w:rsidRDefault="0086605B" w:rsidP="00C912DA">
      <w:r>
        <w:separator/>
      </w:r>
    </w:p>
  </w:footnote>
  <w:footnote w:type="continuationSeparator" w:id="1">
    <w:p w:rsidR="0086605B" w:rsidRDefault="0086605B" w:rsidP="00C91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DA" w:rsidRDefault="00C912D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C105"/>
    <w:multiLevelType w:val="singleLevel"/>
    <w:tmpl w:val="58C0C105"/>
    <w:lvl w:ilvl="0">
      <w:start w:val="3"/>
      <w:numFmt w:val="chineseCounting"/>
      <w:suff w:val="nothing"/>
      <w:lvlText w:val="（%1）"/>
      <w:lvlJc w:val="left"/>
    </w:lvl>
  </w:abstractNum>
  <w:abstractNum w:abstractNumId="1">
    <w:nsid w:val="58C0C119"/>
    <w:multiLevelType w:val="singleLevel"/>
    <w:tmpl w:val="58C0C119"/>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CB00A2"/>
    <w:rsid w:val="000356FC"/>
    <w:rsid w:val="00114F5E"/>
    <w:rsid w:val="00150055"/>
    <w:rsid w:val="003478B4"/>
    <w:rsid w:val="003B6187"/>
    <w:rsid w:val="00405913"/>
    <w:rsid w:val="00406F78"/>
    <w:rsid w:val="00410C6A"/>
    <w:rsid w:val="004246B3"/>
    <w:rsid w:val="00456DBE"/>
    <w:rsid w:val="00475DC2"/>
    <w:rsid w:val="00485A2E"/>
    <w:rsid w:val="004A72B8"/>
    <w:rsid w:val="004D5CFC"/>
    <w:rsid w:val="00517407"/>
    <w:rsid w:val="00573C32"/>
    <w:rsid w:val="005F6F5F"/>
    <w:rsid w:val="00602686"/>
    <w:rsid w:val="00630147"/>
    <w:rsid w:val="00656FBF"/>
    <w:rsid w:val="006D7C50"/>
    <w:rsid w:val="00703CEB"/>
    <w:rsid w:val="00713F51"/>
    <w:rsid w:val="00717356"/>
    <w:rsid w:val="007C561C"/>
    <w:rsid w:val="007E61EC"/>
    <w:rsid w:val="0086605B"/>
    <w:rsid w:val="008673B5"/>
    <w:rsid w:val="00877B26"/>
    <w:rsid w:val="009A6365"/>
    <w:rsid w:val="00A3476C"/>
    <w:rsid w:val="00BF77B9"/>
    <w:rsid w:val="00C0647F"/>
    <w:rsid w:val="00C912DA"/>
    <w:rsid w:val="00CB159B"/>
    <w:rsid w:val="00D62F88"/>
    <w:rsid w:val="00DC58CE"/>
    <w:rsid w:val="00E061FB"/>
    <w:rsid w:val="00E66155"/>
    <w:rsid w:val="00EC226F"/>
    <w:rsid w:val="00F01F8F"/>
    <w:rsid w:val="00F21007"/>
    <w:rsid w:val="1E777800"/>
    <w:rsid w:val="268152EC"/>
    <w:rsid w:val="2B0446DA"/>
    <w:rsid w:val="3C4D2655"/>
    <w:rsid w:val="51CB00A2"/>
    <w:rsid w:val="71A95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2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12DA"/>
    <w:pPr>
      <w:tabs>
        <w:tab w:val="center" w:pos="4153"/>
        <w:tab w:val="right" w:pos="8306"/>
      </w:tabs>
      <w:snapToGrid w:val="0"/>
      <w:jc w:val="left"/>
    </w:pPr>
    <w:rPr>
      <w:sz w:val="18"/>
      <w:szCs w:val="18"/>
    </w:rPr>
  </w:style>
  <w:style w:type="paragraph" w:styleId="a4">
    <w:name w:val="header"/>
    <w:basedOn w:val="a"/>
    <w:qFormat/>
    <w:rsid w:val="00C912DA"/>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912DA"/>
  </w:style>
</w:styles>
</file>

<file path=word/webSettings.xml><?xml version="1.0" encoding="utf-8"?>
<w:webSettings xmlns:r="http://schemas.openxmlformats.org/officeDocument/2006/relationships" xmlns:w="http://schemas.openxmlformats.org/wordprocessingml/2006/main">
  <w:divs>
    <w:div w:id="53041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2017-07-27T01:30:00Z</cp:lastPrinted>
  <dcterms:created xsi:type="dcterms:W3CDTF">2017-07-03T03:27:00Z</dcterms:created>
  <dcterms:modified xsi:type="dcterms:W3CDTF">2017-07-27T01:33:00Z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