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方正小标宋简体" w:hAnsi="仿宋" w:eastAsia="方正小标宋简体"/>
          <w:sz w:val="36"/>
          <w:szCs w:val="36"/>
        </w:rPr>
      </w:pPr>
      <w:r>
        <w:rPr>
          <w:rFonts w:hint="eastAsia" w:ascii="方正小标宋简体" w:hAnsi="仿宋" w:eastAsia="方正小标宋简体"/>
          <w:sz w:val="36"/>
          <w:szCs w:val="36"/>
        </w:rPr>
        <w:t>山东新丝路工贸股份有限公司环境信息公开材料</w:t>
      </w:r>
    </w:p>
    <w:p>
      <w:pPr>
        <w:ind w:firstLine="31680" w:firstLineChars="200"/>
        <w:rPr>
          <w:rFonts w:ascii="仿宋" w:hAnsi="仿宋" w:eastAsia="仿宋"/>
          <w:sz w:val="36"/>
          <w:szCs w:val="36"/>
        </w:rPr>
      </w:pPr>
      <w:r>
        <w:rPr>
          <w:rFonts w:hint="eastAsia" w:ascii="仿宋" w:hAnsi="仿宋" w:eastAsia="仿宋"/>
          <w:sz w:val="28"/>
          <w:szCs w:val="28"/>
        </w:rPr>
        <w:t>为维护公民、法人和其他组织依法享有获取环境信息的权利，推动公众参与和监督环境保护，根据《中华人民共和国环境保护法》及《企业事业单位环境信息公开办法》（中华人民共和国环境保护部令第</w:t>
      </w:r>
      <w:r>
        <w:rPr>
          <w:rFonts w:ascii="仿宋" w:hAnsi="仿宋" w:eastAsia="仿宋"/>
          <w:sz w:val="28"/>
          <w:szCs w:val="28"/>
        </w:rPr>
        <w:t>31</w:t>
      </w:r>
      <w:r>
        <w:rPr>
          <w:rFonts w:hint="eastAsia" w:ascii="仿宋" w:hAnsi="仿宋" w:eastAsia="仿宋"/>
          <w:sz w:val="28"/>
          <w:szCs w:val="28"/>
        </w:rPr>
        <w:t>号）有关规定，现将我公司有关情况公开如下：</w:t>
      </w:r>
    </w:p>
    <w:p>
      <w:pPr>
        <w:ind w:firstLine="31680" w:firstLineChars="200"/>
        <w:rPr>
          <w:rFonts w:ascii="黑体" w:hAnsi="黑体" w:eastAsia="黑体"/>
          <w:sz w:val="28"/>
          <w:szCs w:val="28"/>
        </w:rPr>
      </w:pPr>
      <w:r>
        <w:rPr>
          <w:rFonts w:hint="eastAsia" w:ascii="黑体" w:hAnsi="黑体" w:eastAsia="黑体"/>
          <w:sz w:val="28"/>
          <w:szCs w:val="28"/>
        </w:rPr>
        <w:t>一、基础信息</w:t>
      </w:r>
    </w:p>
    <w:p>
      <w:pPr>
        <w:ind w:firstLine="555"/>
        <w:rPr>
          <w:rFonts w:ascii="仿宋" w:hAnsi="仿宋" w:eastAsia="仿宋"/>
          <w:sz w:val="28"/>
          <w:szCs w:val="28"/>
        </w:rPr>
      </w:pPr>
      <w:r>
        <w:rPr>
          <w:rFonts w:hint="eastAsia" w:ascii="仿宋" w:hAnsi="仿宋" w:eastAsia="仿宋"/>
          <w:sz w:val="28"/>
          <w:szCs w:val="28"/>
        </w:rPr>
        <w:t>山东新丝路工贸股份有限公司（原临沂绿因工贸有限公司）位于临沂市高新技术开发区火炬路中段，高新区工业园</w:t>
      </w:r>
      <w:r>
        <w:rPr>
          <w:rFonts w:ascii="仿宋" w:hAnsi="仿宋" w:eastAsia="仿宋"/>
          <w:sz w:val="28"/>
          <w:szCs w:val="28"/>
        </w:rPr>
        <w:t>1</w:t>
      </w:r>
      <w:r>
        <w:rPr>
          <w:rFonts w:hint="eastAsia" w:ascii="仿宋" w:hAnsi="仿宋" w:eastAsia="仿宋"/>
          <w:sz w:val="28"/>
          <w:szCs w:val="28"/>
        </w:rPr>
        <w:t>号区。工厂占地面积约</w:t>
      </w:r>
      <w:r>
        <w:rPr>
          <w:rFonts w:ascii="仿宋" w:hAnsi="仿宋" w:eastAsia="仿宋"/>
          <w:sz w:val="28"/>
          <w:szCs w:val="28"/>
        </w:rPr>
        <w:t>300</w:t>
      </w:r>
      <w:r>
        <w:rPr>
          <w:rFonts w:hint="eastAsia" w:ascii="仿宋" w:hAnsi="仿宋" w:eastAsia="仿宋"/>
          <w:sz w:val="28"/>
          <w:szCs w:val="28"/>
        </w:rPr>
        <w:t>亩，现有员工</w:t>
      </w:r>
      <w:r>
        <w:rPr>
          <w:rFonts w:ascii="仿宋" w:hAnsi="仿宋" w:eastAsia="仿宋"/>
          <w:sz w:val="28"/>
          <w:szCs w:val="28"/>
        </w:rPr>
        <w:t>1600</w:t>
      </w:r>
      <w:r>
        <w:rPr>
          <w:rFonts w:hint="eastAsia" w:ascii="仿宋" w:hAnsi="仿宋" w:eastAsia="仿宋"/>
          <w:sz w:val="28"/>
          <w:szCs w:val="28"/>
        </w:rPr>
        <w:t>余人，公司生产高档毛毯坯布、拉舍尔毛毯、亚克力毛毯、合成纤维毯等系列产品，公司现拥有</w:t>
      </w:r>
      <w:r>
        <w:rPr>
          <w:rFonts w:ascii="仿宋" w:hAnsi="仿宋" w:eastAsia="仿宋"/>
          <w:sz w:val="28"/>
          <w:szCs w:val="28"/>
        </w:rPr>
        <w:t>12</w:t>
      </w:r>
      <w:r>
        <w:rPr>
          <w:rFonts w:hint="eastAsia" w:ascii="仿宋" w:hAnsi="仿宋" w:eastAsia="仿宋"/>
          <w:sz w:val="28"/>
          <w:szCs w:val="28"/>
        </w:rPr>
        <w:t>条全自动印花毛毯生产线，年生产能力达</w:t>
      </w:r>
      <w:r>
        <w:rPr>
          <w:rFonts w:ascii="仿宋" w:hAnsi="仿宋" w:eastAsia="仿宋"/>
          <w:sz w:val="28"/>
          <w:szCs w:val="28"/>
        </w:rPr>
        <w:t>1500</w:t>
      </w:r>
      <w:r>
        <w:rPr>
          <w:rFonts w:hint="eastAsia" w:ascii="仿宋" w:hAnsi="仿宋" w:eastAsia="仿宋"/>
          <w:sz w:val="28"/>
          <w:szCs w:val="28"/>
        </w:rPr>
        <w:t>万条，目前是全国毛毯行业龙头企业，全球最大的毛毯供应商，中国毛纺织行业协会毛毯专业委员会主任单位。</w:t>
      </w:r>
    </w:p>
    <w:p>
      <w:pPr>
        <w:ind w:firstLine="555"/>
        <w:rPr>
          <w:rFonts w:ascii="仿宋" w:hAnsi="仿宋" w:eastAsia="仿宋"/>
          <w:sz w:val="28"/>
          <w:szCs w:val="28"/>
        </w:rPr>
      </w:pPr>
      <w:r>
        <w:rPr>
          <w:rFonts w:hint="eastAsia" w:ascii="仿宋" w:hAnsi="仿宋" w:eastAsia="仿宋"/>
          <w:sz w:val="28"/>
          <w:szCs w:val="28"/>
        </w:rPr>
        <w:t>我公司长期以来高度重视环境保护管理工作，推行国际管理体系，现已通过</w:t>
      </w:r>
      <w:r>
        <w:rPr>
          <w:rFonts w:ascii="仿宋" w:hAnsi="仿宋" w:eastAsia="仿宋"/>
          <w:sz w:val="28"/>
          <w:szCs w:val="28"/>
        </w:rPr>
        <w:t>ISO9001</w:t>
      </w:r>
      <w:r>
        <w:rPr>
          <w:rFonts w:hint="eastAsia" w:ascii="仿宋" w:hAnsi="仿宋" w:eastAsia="仿宋"/>
          <w:sz w:val="28"/>
          <w:szCs w:val="28"/>
        </w:rPr>
        <w:t>国际质量体系、</w:t>
      </w:r>
      <w:r>
        <w:rPr>
          <w:rFonts w:ascii="仿宋" w:hAnsi="仿宋" w:eastAsia="仿宋"/>
          <w:sz w:val="28"/>
          <w:szCs w:val="28"/>
        </w:rPr>
        <w:t>ISO14001</w:t>
      </w:r>
      <w:r>
        <w:rPr>
          <w:rFonts w:hint="eastAsia" w:ascii="仿宋" w:hAnsi="仿宋" w:eastAsia="仿宋"/>
          <w:sz w:val="28"/>
          <w:szCs w:val="28"/>
        </w:rPr>
        <w:t>环境管理体系及</w:t>
      </w:r>
      <w:r>
        <w:rPr>
          <w:rFonts w:ascii="仿宋" w:hAnsi="仿宋" w:eastAsia="仿宋"/>
          <w:sz w:val="28"/>
          <w:szCs w:val="28"/>
        </w:rPr>
        <w:t>OHSAS18000</w:t>
      </w:r>
      <w:r>
        <w:rPr>
          <w:rFonts w:hint="eastAsia" w:ascii="仿宋" w:hAnsi="仿宋" w:eastAsia="仿宋"/>
          <w:sz w:val="28"/>
          <w:szCs w:val="28"/>
        </w:rPr>
        <w:t>职业健康安全体系等认证。公司基本情况如表</w:t>
      </w:r>
      <w:r>
        <w:rPr>
          <w:rFonts w:ascii="仿宋" w:hAnsi="仿宋" w:eastAsia="仿宋"/>
          <w:sz w:val="28"/>
          <w:szCs w:val="28"/>
        </w:rPr>
        <w:t>1</w:t>
      </w:r>
      <w:r>
        <w:rPr>
          <w:rFonts w:hint="eastAsia" w:ascii="仿宋" w:hAnsi="仿宋" w:eastAsia="仿宋"/>
          <w:sz w:val="28"/>
          <w:szCs w:val="28"/>
        </w:rPr>
        <w:t>。</w:t>
      </w:r>
    </w:p>
    <w:p>
      <w:pPr>
        <w:ind w:firstLine="555"/>
        <w:jc w:val="center"/>
        <w:rPr>
          <w:rFonts w:ascii="仿宋" w:hAnsi="仿宋" w:eastAsia="仿宋"/>
          <w:b/>
          <w:sz w:val="24"/>
          <w:szCs w:val="24"/>
        </w:rPr>
      </w:pPr>
      <w:r>
        <w:rPr>
          <w:rFonts w:hint="eastAsia" w:ascii="仿宋" w:hAnsi="仿宋" w:eastAsia="仿宋"/>
          <w:b/>
          <w:sz w:val="24"/>
          <w:szCs w:val="24"/>
        </w:rPr>
        <w:t>表</w:t>
      </w:r>
      <w:r>
        <w:rPr>
          <w:rFonts w:ascii="仿宋" w:hAnsi="仿宋" w:eastAsia="仿宋"/>
          <w:b/>
          <w:sz w:val="24"/>
          <w:szCs w:val="24"/>
        </w:rPr>
        <w:t xml:space="preserve">1  </w:t>
      </w:r>
      <w:r>
        <w:rPr>
          <w:rFonts w:hint="eastAsia" w:ascii="仿宋" w:hAnsi="仿宋" w:eastAsia="仿宋"/>
          <w:b/>
          <w:sz w:val="24"/>
          <w:szCs w:val="24"/>
        </w:rPr>
        <w:t>公司基本情况表</w:t>
      </w:r>
    </w:p>
    <w:tbl>
      <w:tblPr>
        <w:tblStyle w:val="8"/>
        <w:tblW w:w="10098" w:type="dxa"/>
        <w:tblInd w:w="0" w:type="dxa"/>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83"/>
        <w:gridCol w:w="7115"/>
      </w:tblGrid>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2983" w:type="dxa"/>
            <w:tcBorders>
              <w:top w:val="thinThickSmallGap" w:color="auto" w:sz="24" w:space="0"/>
            </w:tcBorders>
          </w:tcPr>
          <w:p>
            <w:pPr>
              <w:tabs>
                <w:tab w:val="center" w:pos="1363"/>
                <w:tab w:val="right" w:pos="2727"/>
              </w:tabs>
              <w:jc w:val="left"/>
              <w:rPr>
                <w:rFonts w:ascii="仿宋" w:hAnsi="仿宋" w:eastAsia="仿宋"/>
                <w:b/>
                <w:sz w:val="24"/>
                <w:szCs w:val="24"/>
              </w:rPr>
            </w:pPr>
            <w:r>
              <w:rPr>
                <w:rFonts w:ascii="仿宋" w:hAnsi="仿宋" w:eastAsia="仿宋"/>
                <w:b/>
                <w:sz w:val="24"/>
                <w:szCs w:val="24"/>
              </w:rPr>
              <w:tab/>
            </w:r>
            <w:r>
              <w:rPr>
                <w:rFonts w:hint="eastAsia" w:ascii="仿宋" w:hAnsi="仿宋" w:eastAsia="仿宋"/>
                <w:b/>
                <w:sz w:val="24"/>
                <w:szCs w:val="24"/>
              </w:rPr>
              <w:t>项目名称</w:t>
            </w:r>
            <w:r>
              <w:rPr>
                <w:rFonts w:ascii="仿宋" w:hAnsi="仿宋" w:eastAsia="仿宋"/>
                <w:b/>
                <w:sz w:val="24"/>
                <w:szCs w:val="24"/>
              </w:rPr>
              <w:tab/>
            </w:r>
          </w:p>
        </w:tc>
        <w:tc>
          <w:tcPr>
            <w:tcW w:w="7115" w:type="dxa"/>
            <w:tcBorders>
              <w:top w:val="thinThickSmallGap" w:color="auto" w:sz="24" w:space="0"/>
            </w:tcBorders>
          </w:tcPr>
          <w:p>
            <w:pPr>
              <w:jc w:val="center"/>
              <w:rPr>
                <w:rFonts w:ascii="仿宋" w:hAnsi="仿宋" w:eastAsia="仿宋"/>
                <w:b/>
                <w:sz w:val="24"/>
                <w:szCs w:val="24"/>
              </w:rPr>
            </w:pPr>
            <w:r>
              <w:rPr>
                <w:rFonts w:hint="eastAsia" w:ascii="仿宋" w:hAnsi="仿宋" w:eastAsia="仿宋"/>
                <w:b/>
                <w:sz w:val="24"/>
                <w:szCs w:val="24"/>
              </w:rPr>
              <w:t>内容</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2983" w:type="dxa"/>
          </w:tcPr>
          <w:p>
            <w:pPr>
              <w:jc w:val="center"/>
              <w:rPr>
                <w:rFonts w:ascii="仿宋" w:hAnsi="仿宋" w:eastAsia="仿宋"/>
                <w:sz w:val="24"/>
                <w:szCs w:val="24"/>
              </w:rPr>
            </w:pPr>
            <w:r>
              <w:rPr>
                <w:rFonts w:hint="eastAsia" w:ascii="仿宋" w:hAnsi="仿宋" w:eastAsia="仿宋"/>
                <w:sz w:val="24"/>
                <w:szCs w:val="24"/>
              </w:rPr>
              <w:t>单位名称</w:t>
            </w:r>
          </w:p>
        </w:tc>
        <w:tc>
          <w:tcPr>
            <w:tcW w:w="7115" w:type="dxa"/>
          </w:tcPr>
          <w:p>
            <w:pPr>
              <w:jc w:val="center"/>
              <w:rPr>
                <w:rFonts w:ascii="仿宋" w:hAnsi="仿宋" w:eastAsia="仿宋"/>
                <w:sz w:val="24"/>
                <w:szCs w:val="24"/>
              </w:rPr>
            </w:pPr>
            <w:r>
              <w:rPr>
                <w:rFonts w:hint="eastAsia" w:ascii="仿宋" w:hAnsi="仿宋" w:eastAsia="仿宋"/>
                <w:sz w:val="24"/>
                <w:szCs w:val="24"/>
              </w:rPr>
              <w:t>山东新丝路工贸股份有限公司</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2983" w:type="dxa"/>
          </w:tcPr>
          <w:p>
            <w:pPr>
              <w:jc w:val="center"/>
              <w:rPr>
                <w:rFonts w:ascii="仿宋" w:hAnsi="仿宋" w:eastAsia="仿宋"/>
                <w:sz w:val="24"/>
                <w:szCs w:val="24"/>
              </w:rPr>
            </w:pPr>
            <w:r>
              <w:rPr>
                <w:rFonts w:hint="eastAsia" w:ascii="仿宋" w:hAnsi="仿宋" w:eastAsia="仿宋"/>
                <w:sz w:val="24"/>
                <w:szCs w:val="24"/>
              </w:rPr>
              <w:t>组织机构代码</w:t>
            </w:r>
          </w:p>
        </w:tc>
        <w:tc>
          <w:tcPr>
            <w:tcW w:w="7115" w:type="dxa"/>
          </w:tcPr>
          <w:p>
            <w:pPr>
              <w:jc w:val="center"/>
              <w:rPr>
                <w:rFonts w:ascii="仿宋" w:hAnsi="仿宋" w:eastAsia="仿宋"/>
                <w:sz w:val="24"/>
                <w:szCs w:val="24"/>
              </w:rPr>
            </w:pPr>
            <w:r>
              <w:rPr>
                <w:rFonts w:ascii="仿宋" w:hAnsi="仿宋" w:eastAsia="仿宋"/>
                <w:sz w:val="24"/>
                <w:szCs w:val="24"/>
              </w:rPr>
              <w:t>75175001-3</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2983" w:type="dxa"/>
          </w:tcPr>
          <w:p>
            <w:pPr>
              <w:jc w:val="center"/>
              <w:rPr>
                <w:rFonts w:ascii="仿宋" w:hAnsi="仿宋" w:eastAsia="仿宋"/>
                <w:sz w:val="24"/>
                <w:szCs w:val="24"/>
              </w:rPr>
            </w:pPr>
            <w:r>
              <w:rPr>
                <w:rFonts w:hint="eastAsia" w:ascii="仿宋" w:hAnsi="仿宋" w:eastAsia="仿宋"/>
                <w:sz w:val="24"/>
                <w:szCs w:val="24"/>
              </w:rPr>
              <w:t>法定代表人</w:t>
            </w:r>
          </w:p>
        </w:tc>
        <w:tc>
          <w:tcPr>
            <w:tcW w:w="7115" w:type="dxa"/>
          </w:tcPr>
          <w:p>
            <w:pPr>
              <w:jc w:val="center"/>
              <w:rPr>
                <w:rFonts w:ascii="仿宋" w:hAnsi="仿宋" w:eastAsia="仿宋"/>
                <w:sz w:val="24"/>
                <w:szCs w:val="24"/>
              </w:rPr>
            </w:pPr>
            <w:r>
              <w:rPr>
                <w:rFonts w:hint="eastAsia" w:ascii="仿宋" w:hAnsi="仿宋" w:eastAsia="仿宋"/>
                <w:sz w:val="24"/>
                <w:szCs w:val="24"/>
              </w:rPr>
              <w:t>钱春生</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2983" w:type="dxa"/>
          </w:tcPr>
          <w:p>
            <w:pPr>
              <w:jc w:val="center"/>
              <w:rPr>
                <w:rFonts w:ascii="仿宋" w:hAnsi="仿宋" w:eastAsia="仿宋"/>
                <w:sz w:val="24"/>
                <w:szCs w:val="24"/>
              </w:rPr>
            </w:pPr>
            <w:r>
              <w:rPr>
                <w:rFonts w:hint="eastAsia" w:ascii="仿宋" w:hAnsi="仿宋" w:eastAsia="仿宋"/>
                <w:sz w:val="24"/>
                <w:szCs w:val="24"/>
              </w:rPr>
              <w:t>地址</w:t>
            </w:r>
          </w:p>
        </w:tc>
        <w:tc>
          <w:tcPr>
            <w:tcW w:w="7115" w:type="dxa"/>
          </w:tcPr>
          <w:p>
            <w:pPr>
              <w:jc w:val="center"/>
              <w:rPr>
                <w:rFonts w:ascii="仿宋" w:hAnsi="仿宋" w:eastAsia="仿宋"/>
                <w:sz w:val="24"/>
                <w:szCs w:val="24"/>
              </w:rPr>
            </w:pPr>
            <w:r>
              <w:rPr>
                <w:rFonts w:hint="eastAsia" w:ascii="仿宋" w:hAnsi="仿宋" w:eastAsia="仿宋"/>
                <w:sz w:val="24"/>
                <w:szCs w:val="24"/>
              </w:rPr>
              <w:t>临沂市高新技术开发区火炬路</w:t>
            </w:r>
            <w:r>
              <w:rPr>
                <w:rFonts w:ascii="仿宋" w:hAnsi="仿宋" w:eastAsia="仿宋"/>
                <w:sz w:val="24"/>
                <w:szCs w:val="24"/>
              </w:rPr>
              <w:t>137#</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2983" w:type="dxa"/>
          </w:tcPr>
          <w:p>
            <w:pPr>
              <w:jc w:val="center"/>
              <w:rPr>
                <w:rFonts w:ascii="仿宋" w:hAnsi="仿宋" w:eastAsia="仿宋"/>
                <w:sz w:val="24"/>
                <w:szCs w:val="24"/>
              </w:rPr>
            </w:pPr>
            <w:r>
              <w:rPr>
                <w:rFonts w:hint="eastAsia" w:ascii="仿宋" w:hAnsi="仿宋" w:eastAsia="仿宋"/>
                <w:sz w:val="24"/>
                <w:szCs w:val="24"/>
              </w:rPr>
              <w:t>联系方式</w:t>
            </w:r>
          </w:p>
        </w:tc>
        <w:tc>
          <w:tcPr>
            <w:tcW w:w="7115" w:type="dxa"/>
          </w:tcPr>
          <w:p>
            <w:pPr>
              <w:jc w:val="center"/>
              <w:rPr>
                <w:rFonts w:ascii="仿宋" w:hAnsi="仿宋" w:eastAsia="仿宋"/>
                <w:sz w:val="24"/>
                <w:szCs w:val="24"/>
              </w:rPr>
            </w:pPr>
            <w:r>
              <w:rPr>
                <w:rFonts w:ascii="仿宋" w:hAnsi="仿宋" w:eastAsia="仿宋"/>
                <w:sz w:val="24"/>
                <w:szCs w:val="24"/>
              </w:rPr>
              <w:t>0539-3105018</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2983" w:type="dxa"/>
            <w:tcBorders>
              <w:bottom w:val="thickThinSmallGap" w:color="auto" w:sz="24" w:space="0"/>
            </w:tcBorders>
          </w:tcPr>
          <w:p>
            <w:pPr>
              <w:jc w:val="center"/>
              <w:rPr>
                <w:rFonts w:ascii="仿宋" w:hAnsi="仿宋" w:eastAsia="仿宋"/>
                <w:sz w:val="24"/>
                <w:szCs w:val="24"/>
              </w:rPr>
            </w:pPr>
            <w:r>
              <w:rPr>
                <w:rFonts w:hint="eastAsia" w:ascii="仿宋" w:hAnsi="仿宋" w:eastAsia="仿宋"/>
                <w:sz w:val="24"/>
                <w:szCs w:val="24"/>
              </w:rPr>
              <w:t>主要产品及规模</w:t>
            </w:r>
          </w:p>
        </w:tc>
        <w:tc>
          <w:tcPr>
            <w:tcW w:w="7115" w:type="dxa"/>
            <w:tcBorders>
              <w:bottom w:val="thickThinSmallGap" w:color="auto" w:sz="24" w:space="0"/>
            </w:tcBorders>
          </w:tcPr>
          <w:p>
            <w:pPr>
              <w:jc w:val="center"/>
              <w:rPr>
                <w:rFonts w:ascii="仿宋" w:hAnsi="仿宋" w:eastAsia="仿宋"/>
                <w:sz w:val="24"/>
                <w:szCs w:val="24"/>
              </w:rPr>
            </w:pPr>
            <w:r>
              <w:rPr>
                <w:rFonts w:hint="eastAsia" w:ascii="仿宋" w:hAnsi="仿宋" w:eastAsia="仿宋"/>
                <w:sz w:val="24"/>
                <w:szCs w:val="24"/>
              </w:rPr>
              <w:t>拉舍尔毛毯、亚克力毛毯、合成纤维毯等</w:t>
            </w:r>
            <w:r>
              <w:rPr>
                <w:rFonts w:ascii="仿宋" w:hAnsi="仿宋" w:eastAsia="仿宋"/>
                <w:sz w:val="24"/>
                <w:szCs w:val="24"/>
              </w:rPr>
              <w:t>/1500</w:t>
            </w:r>
            <w:r>
              <w:rPr>
                <w:rFonts w:hint="eastAsia" w:ascii="仿宋" w:hAnsi="仿宋" w:eastAsia="仿宋"/>
                <w:sz w:val="24"/>
                <w:szCs w:val="24"/>
              </w:rPr>
              <w:t>条</w:t>
            </w:r>
            <w:r>
              <w:rPr>
                <w:rFonts w:ascii="仿宋" w:hAnsi="仿宋" w:eastAsia="仿宋"/>
                <w:sz w:val="24"/>
                <w:szCs w:val="24"/>
              </w:rPr>
              <w:t>/</w:t>
            </w:r>
            <w:r>
              <w:rPr>
                <w:rFonts w:hint="eastAsia" w:ascii="仿宋" w:hAnsi="仿宋" w:eastAsia="仿宋"/>
                <w:sz w:val="24"/>
                <w:szCs w:val="24"/>
              </w:rPr>
              <w:t>年</w:t>
            </w:r>
          </w:p>
        </w:tc>
      </w:tr>
    </w:tbl>
    <w:p>
      <w:pPr>
        <w:rPr>
          <w:rFonts w:ascii="仿宋" w:hAnsi="仿宋" w:eastAsia="仿宋"/>
          <w:sz w:val="28"/>
          <w:szCs w:val="28"/>
        </w:rPr>
      </w:pPr>
    </w:p>
    <w:p>
      <w:pPr>
        <w:ind w:firstLine="31680" w:firstLineChars="200"/>
        <w:rPr>
          <w:rFonts w:ascii="黑体" w:hAnsi="黑体" w:eastAsia="黑体"/>
          <w:sz w:val="28"/>
          <w:szCs w:val="28"/>
        </w:rPr>
      </w:pPr>
      <w:r>
        <w:rPr>
          <w:rFonts w:hint="eastAsia" w:ascii="黑体" w:hAnsi="黑体" w:eastAsia="黑体"/>
          <w:sz w:val="28"/>
          <w:szCs w:val="28"/>
        </w:rPr>
        <w:t>二、排污信息</w:t>
      </w:r>
    </w:p>
    <w:p>
      <w:pPr>
        <w:ind w:firstLine="555"/>
        <w:rPr>
          <w:rFonts w:ascii="仿宋" w:hAnsi="仿宋" w:eastAsia="仿宋"/>
          <w:sz w:val="28"/>
          <w:szCs w:val="28"/>
        </w:rPr>
      </w:pPr>
      <w:r>
        <w:rPr>
          <w:rFonts w:hint="eastAsia" w:ascii="仿宋" w:hAnsi="仿宋" w:eastAsia="仿宋"/>
          <w:sz w:val="28"/>
          <w:szCs w:val="28"/>
        </w:rPr>
        <w:t>我公司的污染物排放经临沂市环境保护局许可（</w:t>
      </w:r>
      <w:r>
        <w:rPr>
          <w:rFonts w:hint="eastAsia" w:ascii="仿宋" w:hAnsi="仿宋" w:eastAsia="仿宋" w:cs="Segoe UI"/>
          <w:color w:val="000000"/>
          <w:sz w:val="28"/>
          <w:szCs w:val="28"/>
        </w:rPr>
        <w:t>许可证编号</w:t>
      </w:r>
      <w:r>
        <w:rPr>
          <w:rFonts w:ascii="仿宋" w:hAnsi="仿宋" w:eastAsia="仿宋" w:cs="Segoe UI"/>
          <w:color w:val="000000"/>
          <w:sz w:val="28"/>
          <w:szCs w:val="28"/>
        </w:rPr>
        <w:t>LYXK133</w:t>
      </w:r>
      <w:r>
        <w:rPr>
          <w:rFonts w:hint="eastAsia" w:ascii="仿宋" w:hAnsi="仿宋" w:eastAsia="仿宋" w:cs="Segoe UI"/>
          <w:color w:val="000000"/>
          <w:sz w:val="28"/>
          <w:szCs w:val="28"/>
        </w:rPr>
        <w:t>）</w:t>
      </w:r>
      <w:r>
        <w:rPr>
          <w:rFonts w:hint="eastAsia" w:ascii="仿宋" w:hAnsi="仿宋" w:eastAsia="仿宋"/>
          <w:sz w:val="28"/>
          <w:szCs w:val="28"/>
        </w:rPr>
        <w:t>，污染物排放分布图见图</w:t>
      </w:r>
      <w:r>
        <w:rPr>
          <w:rFonts w:ascii="仿宋" w:hAnsi="仿宋" w:eastAsia="仿宋"/>
          <w:sz w:val="28"/>
          <w:szCs w:val="28"/>
        </w:rPr>
        <w:t>1</w:t>
      </w:r>
      <w:r>
        <w:rPr>
          <w:rFonts w:hint="eastAsia" w:ascii="仿宋" w:hAnsi="仿宋" w:eastAsia="仿宋"/>
          <w:sz w:val="28"/>
          <w:szCs w:val="28"/>
        </w:rPr>
        <w:t>，废水排污许可证见图</w:t>
      </w:r>
      <w:r>
        <w:rPr>
          <w:rFonts w:ascii="仿宋" w:hAnsi="仿宋" w:eastAsia="仿宋"/>
          <w:sz w:val="28"/>
          <w:szCs w:val="28"/>
        </w:rPr>
        <w:t>2</w:t>
      </w:r>
      <w:r>
        <w:rPr>
          <w:rFonts w:hint="eastAsia" w:ascii="仿宋" w:hAnsi="仿宋" w:eastAsia="仿宋"/>
          <w:sz w:val="28"/>
          <w:szCs w:val="28"/>
        </w:rPr>
        <w:t>，废水排放许可表见表</w:t>
      </w:r>
      <w:r>
        <w:rPr>
          <w:rFonts w:ascii="仿宋" w:hAnsi="仿宋" w:eastAsia="仿宋"/>
          <w:sz w:val="28"/>
          <w:szCs w:val="28"/>
        </w:rPr>
        <w:t>3</w:t>
      </w:r>
      <w:r>
        <w:rPr>
          <w:rFonts w:hint="eastAsia" w:ascii="仿宋" w:hAnsi="仿宋" w:eastAsia="仿宋"/>
          <w:sz w:val="28"/>
          <w:szCs w:val="28"/>
        </w:rPr>
        <w:t>、污染物具体排放情况见表</w:t>
      </w:r>
      <w:r>
        <w:rPr>
          <w:rFonts w:ascii="仿宋" w:hAnsi="仿宋" w:eastAsia="仿宋"/>
          <w:sz w:val="28"/>
          <w:szCs w:val="28"/>
        </w:rPr>
        <w:t>4</w:t>
      </w:r>
      <w:r>
        <w:rPr>
          <w:rFonts w:hint="eastAsia" w:ascii="仿宋" w:hAnsi="仿宋" w:eastAsia="仿宋"/>
          <w:sz w:val="28"/>
          <w:szCs w:val="28"/>
        </w:rPr>
        <w:t>。我公司生产废水污染物主要有</w:t>
      </w:r>
      <w:r>
        <w:rPr>
          <w:rFonts w:ascii="仿宋" w:hAnsi="仿宋" w:eastAsia="仿宋"/>
          <w:sz w:val="28"/>
          <w:szCs w:val="28"/>
        </w:rPr>
        <w:t>COD</w:t>
      </w:r>
      <w:r>
        <w:rPr>
          <w:rFonts w:hint="eastAsia" w:ascii="仿宋" w:hAnsi="仿宋" w:eastAsia="仿宋"/>
          <w:sz w:val="28"/>
          <w:szCs w:val="28"/>
        </w:rPr>
        <w:t>、</w:t>
      </w:r>
      <w:r>
        <w:rPr>
          <w:rFonts w:ascii="仿宋" w:hAnsi="仿宋" w:eastAsia="仿宋"/>
          <w:sz w:val="28"/>
          <w:szCs w:val="28"/>
        </w:rPr>
        <w:t>NH</w:t>
      </w:r>
      <w:r>
        <w:rPr>
          <w:rFonts w:ascii="仿宋" w:hAnsi="仿宋" w:eastAsia="仿宋"/>
          <w:sz w:val="28"/>
          <w:szCs w:val="28"/>
          <w:vertAlign w:val="subscript"/>
        </w:rPr>
        <w:t>4</w:t>
      </w:r>
      <w:r>
        <w:rPr>
          <w:rFonts w:ascii="仿宋" w:hAnsi="仿宋" w:eastAsia="仿宋"/>
          <w:sz w:val="28"/>
          <w:szCs w:val="28"/>
        </w:rPr>
        <w:t>-N</w:t>
      </w:r>
      <w:r>
        <w:rPr>
          <w:rFonts w:hint="eastAsia" w:ascii="仿宋" w:hAnsi="仿宋" w:eastAsia="仿宋"/>
          <w:sz w:val="28"/>
          <w:szCs w:val="28"/>
        </w:rPr>
        <w:t>、</w:t>
      </w:r>
      <w:r>
        <w:rPr>
          <w:rFonts w:ascii="仿宋" w:hAnsi="仿宋" w:eastAsia="仿宋"/>
          <w:sz w:val="28"/>
          <w:szCs w:val="28"/>
        </w:rPr>
        <w:t>SS</w:t>
      </w:r>
      <w:r>
        <w:rPr>
          <w:rFonts w:hint="eastAsia" w:ascii="仿宋" w:hAnsi="仿宋" w:eastAsia="仿宋"/>
          <w:sz w:val="28"/>
          <w:szCs w:val="28"/>
        </w:rPr>
        <w:t>、</w:t>
      </w:r>
      <w:r>
        <w:rPr>
          <w:rFonts w:ascii="仿宋" w:hAnsi="仿宋" w:eastAsia="仿宋"/>
          <w:sz w:val="28"/>
          <w:szCs w:val="28"/>
        </w:rPr>
        <w:t>TP</w:t>
      </w:r>
      <w:r>
        <w:rPr>
          <w:rFonts w:hint="eastAsia" w:ascii="仿宋" w:hAnsi="仿宋" w:eastAsia="仿宋"/>
          <w:sz w:val="28"/>
          <w:szCs w:val="28"/>
        </w:rPr>
        <w:t>等，生产废水经处理后水质达到回用水质标准和《山东省南水北调沿线水污染物综合排放标准》（</w:t>
      </w:r>
      <w:r>
        <w:rPr>
          <w:rFonts w:ascii="仿宋" w:hAnsi="仿宋" w:eastAsia="仿宋"/>
          <w:sz w:val="28"/>
          <w:szCs w:val="28"/>
        </w:rPr>
        <w:t>DB37/599-2006</w:t>
      </w:r>
      <w:r>
        <w:rPr>
          <w:rFonts w:hint="eastAsia" w:ascii="仿宋" w:hAnsi="仿宋" w:eastAsia="仿宋"/>
          <w:sz w:val="28"/>
          <w:szCs w:val="28"/>
        </w:rPr>
        <w:t>）（修改单）中一般保护区域标准，污水处理后的中水主要回用于公司内印染、水洗循环水；部分用于浇花浇草绿化、路面喷洒、冲厕等使用中水回用率达到</w:t>
      </w:r>
      <w:r>
        <w:rPr>
          <w:rFonts w:ascii="仿宋" w:hAnsi="仿宋" w:eastAsia="仿宋"/>
          <w:sz w:val="28"/>
          <w:szCs w:val="28"/>
        </w:rPr>
        <w:t>95%</w:t>
      </w:r>
      <w:r>
        <w:rPr>
          <w:rFonts w:hint="eastAsia" w:ascii="仿宋" w:hAnsi="仿宋" w:eastAsia="仿宋"/>
          <w:sz w:val="28"/>
          <w:szCs w:val="28"/>
        </w:rPr>
        <w:t>以上，生活区污水排入市政污水管网进高新区污水处理站；废气排放污染物主要有颗粒物、</w:t>
      </w:r>
      <w:r>
        <w:rPr>
          <w:rFonts w:ascii="仿宋" w:hAnsi="仿宋" w:eastAsia="仿宋"/>
          <w:sz w:val="28"/>
          <w:szCs w:val="28"/>
        </w:rPr>
        <w:t>SO</w:t>
      </w:r>
      <w:r>
        <w:rPr>
          <w:rFonts w:ascii="仿宋" w:hAnsi="仿宋" w:eastAsia="仿宋"/>
          <w:sz w:val="28"/>
          <w:szCs w:val="28"/>
          <w:vertAlign w:val="subscript"/>
        </w:rPr>
        <w:t>2</w:t>
      </w:r>
      <w:r>
        <w:rPr>
          <w:rFonts w:hint="eastAsia" w:ascii="仿宋" w:hAnsi="仿宋" w:eastAsia="仿宋"/>
          <w:sz w:val="28"/>
          <w:szCs w:val="28"/>
        </w:rPr>
        <w:t>、</w:t>
      </w:r>
      <w:r>
        <w:rPr>
          <w:rFonts w:ascii="仿宋" w:hAnsi="仿宋" w:eastAsia="仿宋"/>
          <w:sz w:val="28"/>
          <w:szCs w:val="28"/>
        </w:rPr>
        <w:t>NO</w:t>
      </w:r>
      <w:r>
        <w:rPr>
          <w:rFonts w:ascii="仿宋" w:hAnsi="仿宋" w:eastAsia="仿宋"/>
          <w:sz w:val="28"/>
          <w:szCs w:val="28"/>
          <w:vertAlign w:val="subscript"/>
        </w:rPr>
        <w:t>X</w:t>
      </w:r>
      <w:r>
        <w:rPr>
          <w:rFonts w:hint="eastAsia" w:ascii="仿宋" w:hAnsi="仿宋" w:eastAsia="仿宋"/>
          <w:sz w:val="28"/>
          <w:szCs w:val="28"/>
        </w:rPr>
        <w:t>等，执行《大气污染综合排放标准》（</w:t>
      </w:r>
      <w:r>
        <w:rPr>
          <w:rFonts w:ascii="仿宋" w:hAnsi="仿宋" w:eastAsia="仿宋"/>
          <w:sz w:val="28"/>
          <w:szCs w:val="28"/>
        </w:rPr>
        <w:t>GB16297-1996</w:t>
      </w:r>
      <w:r>
        <w:rPr>
          <w:rFonts w:hint="eastAsia" w:ascii="仿宋" w:hAnsi="仿宋" w:eastAsia="仿宋"/>
          <w:sz w:val="28"/>
          <w:szCs w:val="28"/>
        </w:rPr>
        <w:t>）表</w:t>
      </w:r>
      <w:r>
        <w:rPr>
          <w:rFonts w:ascii="仿宋" w:hAnsi="仿宋" w:eastAsia="仿宋"/>
          <w:sz w:val="28"/>
          <w:szCs w:val="28"/>
        </w:rPr>
        <w:t>2</w:t>
      </w:r>
      <w:r>
        <w:rPr>
          <w:rFonts w:hint="eastAsia" w:ascii="仿宋" w:hAnsi="仿宋" w:eastAsia="仿宋"/>
          <w:sz w:val="28"/>
          <w:szCs w:val="28"/>
        </w:rPr>
        <w:t>二级标准要求；厂界噪声排放执行《工业企业厂界噪声标准》（</w:t>
      </w:r>
      <w:r>
        <w:rPr>
          <w:rFonts w:ascii="仿宋" w:hAnsi="仿宋" w:eastAsia="仿宋"/>
          <w:sz w:val="28"/>
          <w:szCs w:val="28"/>
        </w:rPr>
        <w:t>GB3096-2008</w:t>
      </w: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类标准。</w:t>
      </w:r>
      <w:r>
        <w:rPr>
          <w:rFonts w:ascii="仿宋" w:hAnsi="仿宋" w:eastAsia="仿宋"/>
          <w:sz w:val="28"/>
          <w:szCs w:val="28"/>
        </w:rPr>
        <w:t>2015</w:t>
      </w:r>
      <w:r>
        <w:rPr>
          <w:rFonts w:hint="eastAsia" w:ascii="仿宋" w:hAnsi="仿宋" w:eastAsia="仿宋"/>
          <w:sz w:val="28"/>
          <w:szCs w:val="28"/>
        </w:rPr>
        <w:t>年</w:t>
      </w:r>
      <w:r>
        <w:rPr>
          <w:rFonts w:ascii="仿宋" w:hAnsi="仿宋" w:eastAsia="仿宋"/>
          <w:sz w:val="28"/>
          <w:szCs w:val="28"/>
        </w:rPr>
        <w:t>08</w:t>
      </w:r>
      <w:r>
        <w:rPr>
          <w:rFonts w:hint="eastAsia" w:ascii="仿宋" w:hAnsi="仿宋" w:eastAsia="仿宋"/>
          <w:sz w:val="28"/>
          <w:szCs w:val="28"/>
        </w:rPr>
        <w:t>月</w:t>
      </w:r>
      <w:r>
        <w:rPr>
          <w:rFonts w:ascii="仿宋" w:hAnsi="仿宋" w:eastAsia="仿宋"/>
          <w:sz w:val="28"/>
          <w:szCs w:val="28"/>
        </w:rPr>
        <w:t>08</w:t>
      </w:r>
      <w:r>
        <w:rPr>
          <w:rFonts w:hint="eastAsia" w:ascii="仿宋" w:hAnsi="仿宋" w:eastAsia="仿宋"/>
          <w:sz w:val="28"/>
          <w:szCs w:val="28"/>
        </w:rPr>
        <w:t>日，公司委托山东君成环境检测有限公司进行年度环境监测，根据监测报告（君环（检）字</w:t>
      </w:r>
      <w:r>
        <w:rPr>
          <w:rFonts w:ascii="仿宋" w:hAnsi="仿宋" w:eastAsia="仿宋"/>
          <w:sz w:val="28"/>
          <w:szCs w:val="28"/>
        </w:rPr>
        <w:t>2015</w:t>
      </w:r>
      <w:r>
        <w:rPr>
          <w:rFonts w:hint="eastAsia" w:ascii="仿宋" w:hAnsi="仿宋" w:eastAsia="仿宋"/>
          <w:sz w:val="28"/>
          <w:szCs w:val="28"/>
        </w:rPr>
        <w:t>第</w:t>
      </w:r>
      <w:r>
        <w:rPr>
          <w:rFonts w:ascii="仿宋" w:hAnsi="仿宋" w:eastAsia="仿宋"/>
          <w:sz w:val="28"/>
          <w:szCs w:val="28"/>
        </w:rPr>
        <w:t>080804</w:t>
      </w:r>
      <w:r>
        <w:rPr>
          <w:rFonts w:hint="eastAsia" w:ascii="仿宋" w:hAnsi="仿宋" w:eastAsia="仿宋"/>
          <w:sz w:val="28"/>
          <w:szCs w:val="28"/>
        </w:rPr>
        <w:t>号），公司各项污染物达标排放。主要污染物排放情况见表</w:t>
      </w:r>
      <w:r>
        <w:rPr>
          <w:rFonts w:ascii="仿宋" w:hAnsi="仿宋" w:eastAsia="仿宋"/>
          <w:sz w:val="28"/>
          <w:szCs w:val="28"/>
        </w:rPr>
        <w:t>4</w:t>
      </w:r>
      <w:r>
        <w:rPr>
          <w:rFonts w:hint="eastAsia" w:ascii="仿宋" w:hAnsi="仿宋" w:eastAsia="仿宋"/>
          <w:sz w:val="28"/>
          <w:szCs w:val="28"/>
        </w:rPr>
        <w:t>。</w:t>
      </w:r>
    </w:p>
    <w:p>
      <w:pPr>
        <w:widowControl/>
        <w:jc w:val="center"/>
        <w:rPr>
          <w:rFonts w:ascii="仿宋" w:hAnsi="仿宋" w:eastAsia="仿宋"/>
          <w:b/>
          <w:sz w:val="24"/>
          <w:szCs w:val="24"/>
        </w:rPr>
      </w:pPr>
      <w:r>
        <w:rPr>
          <w:rFonts w:hint="eastAsia" w:ascii="仿宋" w:hAnsi="仿宋" w:eastAsia="仿宋"/>
          <w:b/>
          <w:sz w:val="24"/>
          <w:szCs w:val="24"/>
        </w:rPr>
        <w:t>表</w:t>
      </w:r>
      <w:r>
        <w:rPr>
          <w:rFonts w:ascii="仿宋" w:hAnsi="仿宋" w:eastAsia="仿宋"/>
          <w:b/>
          <w:sz w:val="24"/>
          <w:szCs w:val="24"/>
        </w:rPr>
        <w:t xml:space="preserve">4  </w:t>
      </w:r>
      <w:r>
        <w:rPr>
          <w:rFonts w:hint="eastAsia" w:ascii="仿宋" w:hAnsi="仿宋" w:eastAsia="仿宋"/>
          <w:b/>
          <w:sz w:val="24"/>
          <w:szCs w:val="24"/>
        </w:rPr>
        <w:t>公司主要污染物及排放情况</w:t>
      </w:r>
    </w:p>
    <w:tbl>
      <w:tblPr>
        <w:tblStyle w:val="8"/>
        <w:tblW w:w="9962" w:type="dxa"/>
        <w:tblInd w:w="0" w:type="dxa"/>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76"/>
        <w:gridCol w:w="1596"/>
        <w:gridCol w:w="1776"/>
        <w:gridCol w:w="1536"/>
        <w:gridCol w:w="4178"/>
      </w:tblGrid>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rPr>
        <w:tc>
          <w:tcPr>
            <w:tcW w:w="876" w:type="dxa"/>
            <w:tcBorders>
              <w:top w:val="thinThickSmallGap" w:color="auto" w:sz="24" w:space="0"/>
            </w:tcBorders>
            <w:vAlign w:val="center"/>
          </w:tcPr>
          <w:p>
            <w:pPr>
              <w:jc w:val="center"/>
              <w:rPr>
                <w:rFonts w:ascii="仿宋" w:hAnsi="仿宋" w:eastAsia="仿宋"/>
                <w:sz w:val="24"/>
                <w:szCs w:val="24"/>
              </w:rPr>
            </w:pPr>
            <w:r>
              <w:rPr>
                <w:rFonts w:hint="eastAsia" w:ascii="仿宋" w:hAnsi="仿宋" w:eastAsia="仿宋"/>
                <w:sz w:val="24"/>
                <w:szCs w:val="24"/>
              </w:rPr>
              <w:t>名称</w:t>
            </w:r>
          </w:p>
        </w:tc>
        <w:tc>
          <w:tcPr>
            <w:tcW w:w="1596" w:type="dxa"/>
            <w:tcBorders>
              <w:top w:val="thinThickSmallGap" w:color="auto" w:sz="24" w:space="0"/>
            </w:tcBorders>
            <w:vAlign w:val="center"/>
          </w:tcPr>
          <w:p>
            <w:pPr>
              <w:jc w:val="center"/>
              <w:rPr>
                <w:rFonts w:ascii="仿宋" w:hAnsi="仿宋" w:eastAsia="仿宋"/>
                <w:sz w:val="24"/>
                <w:szCs w:val="24"/>
              </w:rPr>
            </w:pPr>
            <w:r>
              <w:rPr>
                <w:rFonts w:hint="eastAsia" w:ascii="仿宋" w:hAnsi="仿宋" w:eastAsia="仿宋"/>
                <w:sz w:val="24"/>
                <w:szCs w:val="24"/>
              </w:rPr>
              <w:t>主要污染物</w:t>
            </w:r>
          </w:p>
        </w:tc>
        <w:tc>
          <w:tcPr>
            <w:tcW w:w="1776" w:type="dxa"/>
            <w:tcBorders>
              <w:top w:val="thinThickSmallGap" w:color="auto" w:sz="24" w:space="0"/>
            </w:tcBorders>
            <w:vAlign w:val="center"/>
          </w:tcPr>
          <w:p>
            <w:pPr>
              <w:jc w:val="center"/>
              <w:rPr>
                <w:rFonts w:ascii="仿宋" w:hAnsi="仿宋" w:eastAsia="仿宋"/>
                <w:sz w:val="24"/>
                <w:szCs w:val="24"/>
              </w:rPr>
            </w:pPr>
            <w:r>
              <w:rPr>
                <w:rFonts w:hint="eastAsia" w:ascii="仿宋" w:hAnsi="仿宋" w:eastAsia="仿宋"/>
                <w:sz w:val="24"/>
                <w:szCs w:val="24"/>
              </w:rPr>
              <w:t>年度监测值</w:t>
            </w:r>
          </w:p>
        </w:tc>
        <w:tc>
          <w:tcPr>
            <w:tcW w:w="1536" w:type="dxa"/>
            <w:tcBorders>
              <w:top w:val="thinThickSmallGap" w:color="auto" w:sz="24" w:space="0"/>
              <w:bottom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排放限值</w:t>
            </w:r>
          </w:p>
        </w:tc>
        <w:tc>
          <w:tcPr>
            <w:tcW w:w="4178" w:type="dxa"/>
            <w:tcBorders>
              <w:top w:val="thinThickSmallGap" w:color="auto" w:sz="24" w:space="0"/>
              <w:bottom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排放标准</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8" w:hRule="atLeast"/>
        </w:trPr>
        <w:tc>
          <w:tcPr>
            <w:tcW w:w="876" w:type="dxa"/>
            <w:vMerge w:val="restart"/>
            <w:vAlign w:val="center"/>
          </w:tcPr>
          <w:p>
            <w:pPr>
              <w:jc w:val="center"/>
              <w:rPr>
                <w:rFonts w:ascii="仿宋" w:hAnsi="仿宋" w:eastAsia="仿宋"/>
                <w:sz w:val="24"/>
                <w:szCs w:val="24"/>
              </w:rPr>
            </w:pPr>
            <w:r>
              <w:rPr>
                <w:rFonts w:hint="eastAsia" w:ascii="仿宋" w:hAnsi="仿宋" w:eastAsia="仿宋"/>
                <w:sz w:val="24"/>
                <w:szCs w:val="24"/>
              </w:rPr>
              <w:t>生活</w:t>
            </w:r>
          </w:p>
          <w:p>
            <w:pPr>
              <w:jc w:val="center"/>
              <w:rPr>
                <w:rFonts w:ascii="仿宋" w:hAnsi="仿宋" w:eastAsia="仿宋"/>
                <w:sz w:val="24"/>
                <w:szCs w:val="24"/>
              </w:rPr>
            </w:pPr>
            <w:r>
              <w:rPr>
                <w:rFonts w:hint="eastAsia" w:ascii="仿宋" w:hAnsi="仿宋" w:eastAsia="仿宋"/>
                <w:sz w:val="24"/>
                <w:szCs w:val="24"/>
              </w:rPr>
              <w:t>废水</w:t>
            </w:r>
          </w:p>
        </w:tc>
        <w:tc>
          <w:tcPr>
            <w:tcW w:w="1596" w:type="dxa"/>
            <w:vAlign w:val="center"/>
          </w:tcPr>
          <w:p>
            <w:pPr>
              <w:jc w:val="center"/>
              <w:rPr>
                <w:rFonts w:ascii="仿宋" w:hAnsi="仿宋" w:eastAsia="仿宋"/>
                <w:sz w:val="24"/>
                <w:szCs w:val="24"/>
              </w:rPr>
            </w:pPr>
            <w:r>
              <w:rPr>
                <w:rFonts w:ascii="仿宋" w:hAnsi="仿宋" w:eastAsia="仿宋"/>
                <w:sz w:val="24"/>
                <w:szCs w:val="24"/>
              </w:rPr>
              <w:t>PH</w:t>
            </w:r>
          </w:p>
        </w:tc>
        <w:tc>
          <w:tcPr>
            <w:tcW w:w="1776" w:type="dxa"/>
            <w:vAlign w:val="center"/>
          </w:tcPr>
          <w:p>
            <w:pPr>
              <w:jc w:val="center"/>
              <w:rPr>
                <w:rFonts w:ascii="仿宋" w:hAnsi="仿宋" w:eastAsia="仿宋"/>
                <w:sz w:val="24"/>
                <w:szCs w:val="24"/>
              </w:rPr>
            </w:pPr>
            <w:r>
              <w:rPr>
                <w:rFonts w:ascii="仿宋" w:hAnsi="仿宋" w:eastAsia="仿宋"/>
                <w:sz w:val="24"/>
                <w:szCs w:val="24"/>
              </w:rPr>
              <w:t>7.5</w:t>
            </w:r>
          </w:p>
        </w:tc>
        <w:tc>
          <w:tcPr>
            <w:tcW w:w="1536" w:type="dxa"/>
            <w:vAlign w:val="center"/>
          </w:tcPr>
          <w:p>
            <w:pPr>
              <w:jc w:val="center"/>
              <w:rPr>
                <w:rFonts w:ascii="仿宋" w:hAnsi="仿宋" w:eastAsia="仿宋"/>
                <w:sz w:val="24"/>
                <w:szCs w:val="24"/>
              </w:rPr>
            </w:pPr>
            <w:r>
              <w:rPr>
                <w:rFonts w:ascii="仿宋" w:hAnsi="仿宋" w:eastAsia="仿宋"/>
                <w:sz w:val="24"/>
                <w:szCs w:val="24"/>
              </w:rPr>
              <w:t>6.5-9.5</w:t>
            </w:r>
          </w:p>
        </w:tc>
        <w:tc>
          <w:tcPr>
            <w:tcW w:w="4178" w:type="dxa"/>
            <w:vMerge w:val="restart"/>
            <w:vAlign w:val="center"/>
          </w:tcPr>
          <w:p>
            <w:pPr>
              <w:spacing w:line="160" w:lineRule="exact"/>
              <w:jc w:val="left"/>
              <w:rPr>
                <w:rFonts w:ascii="仿宋" w:hAnsi="仿宋" w:eastAsia="仿宋"/>
                <w:sz w:val="18"/>
                <w:szCs w:val="18"/>
              </w:rPr>
            </w:pPr>
            <w:r>
              <w:rPr>
                <w:rFonts w:hint="eastAsia" w:ascii="仿宋" w:hAnsi="仿宋" w:eastAsia="仿宋"/>
                <w:sz w:val="18"/>
                <w:szCs w:val="18"/>
              </w:rPr>
              <w:t>《城镇排污下水道水质标准》（</w:t>
            </w:r>
            <w:r>
              <w:rPr>
                <w:rFonts w:ascii="仿宋" w:hAnsi="仿宋" w:eastAsia="仿宋"/>
                <w:sz w:val="18"/>
                <w:szCs w:val="18"/>
              </w:rPr>
              <w:t>CJ343-2010</w:t>
            </w:r>
            <w:r>
              <w:rPr>
                <w:rFonts w:hint="eastAsia" w:ascii="仿宋" w:hAnsi="仿宋" w:eastAsia="仿宋"/>
                <w:sz w:val="18"/>
                <w:szCs w:val="18"/>
              </w:rPr>
              <w:t>）</w:t>
            </w:r>
            <w:r>
              <w:rPr>
                <w:rFonts w:ascii="仿宋" w:hAnsi="仿宋" w:eastAsia="仿宋"/>
                <w:sz w:val="18"/>
                <w:szCs w:val="18"/>
              </w:rPr>
              <w:t>B</w:t>
            </w:r>
            <w:r>
              <w:rPr>
                <w:rFonts w:hint="eastAsia" w:ascii="仿宋" w:hAnsi="仿宋" w:eastAsia="仿宋"/>
                <w:sz w:val="18"/>
                <w:szCs w:val="18"/>
              </w:rPr>
              <w:t>等级标准。</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atLeast"/>
        </w:trPr>
        <w:tc>
          <w:tcPr>
            <w:tcW w:w="876" w:type="dxa"/>
            <w:vMerge w:val="continue"/>
            <w:vAlign w:val="center"/>
          </w:tcPr>
          <w:p>
            <w:pPr>
              <w:jc w:val="center"/>
              <w:rPr>
                <w:rFonts w:ascii="仿宋" w:hAnsi="仿宋" w:eastAsia="仿宋"/>
                <w:sz w:val="24"/>
                <w:szCs w:val="24"/>
              </w:rPr>
            </w:pPr>
          </w:p>
        </w:tc>
        <w:tc>
          <w:tcPr>
            <w:tcW w:w="1596" w:type="dxa"/>
            <w:vAlign w:val="center"/>
          </w:tcPr>
          <w:p>
            <w:pPr>
              <w:jc w:val="center"/>
              <w:rPr>
                <w:rFonts w:ascii="仿宋" w:hAnsi="仿宋" w:eastAsia="仿宋"/>
                <w:sz w:val="24"/>
                <w:szCs w:val="24"/>
              </w:rPr>
            </w:pPr>
            <w:r>
              <w:rPr>
                <w:rFonts w:ascii="仿宋" w:hAnsi="仿宋" w:eastAsia="仿宋"/>
                <w:sz w:val="24"/>
                <w:szCs w:val="24"/>
              </w:rPr>
              <w:t>COD</w:t>
            </w:r>
          </w:p>
        </w:tc>
        <w:tc>
          <w:tcPr>
            <w:tcW w:w="1776" w:type="dxa"/>
            <w:vAlign w:val="center"/>
          </w:tcPr>
          <w:p>
            <w:pPr>
              <w:jc w:val="center"/>
              <w:rPr>
                <w:rFonts w:ascii="仿宋" w:hAnsi="仿宋" w:eastAsia="仿宋"/>
                <w:sz w:val="24"/>
                <w:szCs w:val="24"/>
              </w:rPr>
            </w:pPr>
            <w:r>
              <w:rPr>
                <w:rFonts w:ascii="仿宋" w:hAnsi="仿宋" w:eastAsia="仿宋"/>
                <w:sz w:val="24"/>
                <w:szCs w:val="24"/>
              </w:rPr>
              <w:t>62 mg/L</w:t>
            </w:r>
          </w:p>
        </w:tc>
        <w:tc>
          <w:tcPr>
            <w:tcW w:w="1536" w:type="dxa"/>
            <w:vAlign w:val="center"/>
          </w:tcPr>
          <w:p>
            <w:pPr>
              <w:jc w:val="center"/>
              <w:rPr>
                <w:rFonts w:ascii="仿宋" w:hAnsi="仿宋" w:eastAsia="仿宋"/>
                <w:sz w:val="24"/>
                <w:szCs w:val="24"/>
              </w:rPr>
            </w:pPr>
            <w:r>
              <w:rPr>
                <w:rFonts w:ascii="仿宋" w:hAnsi="仿宋" w:eastAsia="仿宋"/>
                <w:sz w:val="24"/>
                <w:szCs w:val="24"/>
              </w:rPr>
              <w:t>500mg/L</w:t>
            </w:r>
          </w:p>
        </w:tc>
        <w:tc>
          <w:tcPr>
            <w:tcW w:w="4178" w:type="dxa"/>
            <w:vMerge w:val="continue"/>
            <w:vAlign w:val="center"/>
          </w:tcPr>
          <w:p>
            <w:pPr>
              <w:jc w:val="center"/>
              <w:rPr>
                <w:rFonts w:ascii="仿宋" w:hAnsi="仿宋" w:eastAsia="仿宋"/>
                <w:sz w:val="24"/>
                <w:szCs w:val="24"/>
              </w:rPr>
            </w:pP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atLeast"/>
        </w:trPr>
        <w:tc>
          <w:tcPr>
            <w:tcW w:w="876" w:type="dxa"/>
            <w:vMerge w:val="continue"/>
            <w:vAlign w:val="center"/>
          </w:tcPr>
          <w:p>
            <w:pPr>
              <w:jc w:val="center"/>
              <w:rPr>
                <w:rFonts w:ascii="仿宋" w:hAnsi="仿宋" w:eastAsia="仿宋"/>
                <w:sz w:val="24"/>
                <w:szCs w:val="24"/>
              </w:rPr>
            </w:pPr>
          </w:p>
        </w:tc>
        <w:tc>
          <w:tcPr>
            <w:tcW w:w="1596" w:type="dxa"/>
            <w:vAlign w:val="center"/>
          </w:tcPr>
          <w:p>
            <w:pPr>
              <w:jc w:val="center"/>
              <w:rPr>
                <w:rFonts w:ascii="仿宋" w:hAnsi="仿宋" w:eastAsia="仿宋"/>
                <w:sz w:val="24"/>
                <w:szCs w:val="24"/>
              </w:rPr>
            </w:pPr>
            <w:r>
              <w:rPr>
                <w:rFonts w:ascii="仿宋" w:hAnsi="仿宋" w:eastAsia="仿宋"/>
                <w:sz w:val="24"/>
                <w:szCs w:val="24"/>
              </w:rPr>
              <w:t>NH</w:t>
            </w:r>
            <w:r>
              <w:rPr>
                <w:rFonts w:ascii="仿宋" w:hAnsi="仿宋" w:eastAsia="仿宋"/>
                <w:sz w:val="24"/>
                <w:szCs w:val="24"/>
                <w:vertAlign w:val="subscript"/>
              </w:rPr>
              <w:t>4</w:t>
            </w:r>
            <w:r>
              <w:rPr>
                <w:rFonts w:ascii="仿宋" w:hAnsi="仿宋" w:eastAsia="仿宋"/>
                <w:sz w:val="24"/>
                <w:szCs w:val="24"/>
              </w:rPr>
              <w:t>-N</w:t>
            </w:r>
          </w:p>
        </w:tc>
        <w:tc>
          <w:tcPr>
            <w:tcW w:w="1776" w:type="dxa"/>
            <w:vAlign w:val="center"/>
          </w:tcPr>
          <w:p>
            <w:pPr>
              <w:jc w:val="center"/>
              <w:rPr>
                <w:rFonts w:ascii="仿宋" w:hAnsi="仿宋" w:eastAsia="仿宋"/>
                <w:sz w:val="24"/>
                <w:szCs w:val="24"/>
              </w:rPr>
            </w:pPr>
            <w:r>
              <w:rPr>
                <w:rFonts w:ascii="仿宋" w:hAnsi="仿宋" w:eastAsia="仿宋"/>
                <w:sz w:val="24"/>
                <w:szCs w:val="24"/>
              </w:rPr>
              <w:t>11mg/L</w:t>
            </w:r>
          </w:p>
        </w:tc>
        <w:tc>
          <w:tcPr>
            <w:tcW w:w="1536" w:type="dxa"/>
            <w:vAlign w:val="center"/>
          </w:tcPr>
          <w:p>
            <w:pPr>
              <w:jc w:val="center"/>
              <w:rPr>
                <w:rFonts w:ascii="仿宋" w:hAnsi="仿宋" w:eastAsia="仿宋"/>
                <w:sz w:val="24"/>
                <w:szCs w:val="24"/>
              </w:rPr>
            </w:pPr>
            <w:r>
              <w:rPr>
                <w:rFonts w:ascii="仿宋" w:hAnsi="仿宋" w:eastAsia="仿宋"/>
                <w:sz w:val="24"/>
                <w:szCs w:val="24"/>
              </w:rPr>
              <w:t>45 mg/L</w:t>
            </w:r>
          </w:p>
        </w:tc>
        <w:tc>
          <w:tcPr>
            <w:tcW w:w="4178" w:type="dxa"/>
            <w:vMerge w:val="continue"/>
            <w:vAlign w:val="center"/>
          </w:tcPr>
          <w:p>
            <w:pPr>
              <w:jc w:val="center"/>
              <w:rPr>
                <w:rFonts w:ascii="仿宋" w:hAnsi="仿宋" w:eastAsia="仿宋"/>
                <w:sz w:val="24"/>
                <w:szCs w:val="24"/>
              </w:rPr>
            </w:pP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8" w:hRule="atLeast"/>
        </w:trPr>
        <w:tc>
          <w:tcPr>
            <w:tcW w:w="876" w:type="dxa"/>
            <w:vMerge w:val="restart"/>
            <w:tcBorders>
              <w:top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锅炉</w:t>
            </w:r>
          </w:p>
          <w:p>
            <w:pPr>
              <w:jc w:val="center"/>
              <w:rPr>
                <w:rFonts w:ascii="仿宋" w:hAnsi="仿宋" w:eastAsia="仿宋"/>
                <w:sz w:val="24"/>
                <w:szCs w:val="24"/>
              </w:rPr>
            </w:pPr>
            <w:r>
              <w:rPr>
                <w:rFonts w:hint="eastAsia" w:ascii="仿宋" w:hAnsi="仿宋" w:eastAsia="仿宋"/>
                <w:sz w:val="24"/>
                <w:szCs w:val="24"/>
              </w:rPr>
              <w:t>烟气</w:t>
            </w:r>
          </w:p>
        </w:tc>
        <w:tc>
          <w:tcPr>
            <w:tcW w:w="1596" w:type="dxa"/>
            <w:tcBorders>
              <w:top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锅炉烟尘</w:t>
            </w:r>
          </w:p>
        </w:tc>
        <w:tc>
          <w:tcPr>
            <w:tcW w:w="1776" w:type="dxa"/>
            <w:vAlign w:val="center"/>
          </w:tcPr>
          <w:p>
            <w:pPr>
              <w:jc w:val="center"/>
              <w:rPr>
                <w:rFonts w:ascii="仿宋" w:hAnsi="仿宋" w:eastAsia="仿宋"/>
                <w:sz w:val="24"/>
                <w:szCs w:val="24"/>
                <w:vertAlign w:val="superscript"/>
              </w:rPr>
            </w:pPr>
            <w:r>
              <w:rPr>
                <w:rFonts w:ascii="仿宋" w:hAnsi="仿宋" w:eastAsia="仿宋"/>
                <w:sz w:val="24"/>
                <w:szCs w:val="24"/>
              </w:rPr>
              <w:t>9.4 mg/m</w:t>
            </w:r>
            <w:r>
              <w:rPr>
                <w:rFonts w:ascii="仿宋" w:hAnsi="仿宋" w:eastAsia="仿宋"/>
                <w:sz w:val="24"/>
                <w:szCs w:val="24"/>
                <w:vertAlign w:val="superscript"/>
              </w:rPr>
              <w:t>3</w:t>
            </w:r>
          </w:p>
        </w:tc>
        <w:tc>
          <w:tcPr>
            <w:tcW w:w="1536" w:type="dxa"/>
            <w:vAlign w:val="center"/>
          </w:tcPr>
          <w:p>
            <w:pPr>
              <w:jc w:val="center"/>
              <w:rPr>
                <w:rFonts w:ascii="仿宋" w:hAnsi="仿宋" w:eastAsia="仿宋"/>
                <w:sz w:val="24"/>
                <w:szCs w:val="24"/>
              </w:rPr>
            </w:pPr>
            <w:r>
              <w:rPr>
                <w:rFonts w:ascii="仿宋" w:hAnsi="仿宋" w:eastAsia="仿宋"/>
                <w:sz w:val="24"/>
                <w:szCs w:val="24"/>
              </w:rPr>
              <w:t>10 mg/m</w:t>
            </w:r>
            <w:r>
              <w:rPr>
                <w:rFonts w:ascii="仿宋" w:hAnsi="仿宋" w:eastAsia="仿宋"/>
                <w:sz w:val="24"/>
                <w:szCs w:val="24"/>
                <w:vertAlign w:val="superscript"/>
              </w:rPr>
              <w:t>3</w:t>
            </w:r>
          </w:p>
        </w:tc>
        <w:tc>
          <w:tcPr>
            <w:tcW w:w="4178" w:type="dxa"/>
            <w:vMerge w:val="restart"/>
            <w:tcBorders>
              <w:top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《大气污染综合排放标准》（</w:t>
            </w:r>
            <w:r>
              <w:rPr>
                <w:rFonts w:ascii="仿宋" w:hAnsi="仿宋" w:eastAsia="仿宋"/>
                <w:sz w:val="24"/>
                <w:szCs w:val="24"/>
              </w:rPr>
              <w:t>GB16297-1996</w:t>
            </w:r>
            <w:r>
              <w:rPr>
                <w:rFonts w:hint="eastAsia" w:ascii="仿宋" w:hAnsi="仿宋" w:eastAsia="仿宋"/>
                <w:sz w:val="24"/>
                <w:szCs w:val="24"/>
              </w:rPr>
              <w:t>）表</w:t>
            </w:r>
            <w:r>
              <w:rPr>
                <w:rFonts w:ascii="仿宋" w:hAnsi="仿宋" w:eastAsia="仿宋"/>
                <w:sz w:val="24"/>
                <w:szCs w:val="24"/>
              </w:rPr>
              <w:t>2</w:t>
            </w:r>
            <w:r>
              <w:rPr>
                <w:rFonts w:hint="eastAsia" w:ascii="仿宋" w:hAnsi="仿宋" w:eastAsia="仿宋"/>
                <w:sz w:val="24"/>
                <w:szCs w:val="24"/>
              </w:rPr>
              <w:t>二级标准</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atLeast"/>
        </w:trPr>
        <w:tc>
          <w:tcPr>
            <w:tcW w:w="876" w:type="dxa"/>
            <w:vMerge w:val="continue"/>
            <w:vAlign w:val="center"/>
          </w:tcPr>
          <w:p>
            <w:pPr>
              <w:jc w:val="center"/>
              <w:rPr>
                <w:rFonts w:ascii="仿宋" w:hAnsi="仿宋" w:eastAsia="仿宋"/>
                <w:sz w:val="24"/>
                <w:szCs w:val="24"/>
              </w:rPr>
            </w:pPr>
          </w:p>
        </w:tc>
        <w:tc>
          <w:tcPr>
            <w:tcW w:w="1596" w:type="dxa"/>
            <w:vAlign w:val="center"/>
          </w:tcPr>
          <w:p>
            <w:pPr>
              <w:jc w:val="center"/>
              <w:rPr>
                <w:rFonts w:ascii="仿宋" w:hAnsi="仿宋" w:eastAsia="仿宋"/>
                <w:sz w:val="24"/>
                <w:szCs w:val="24"/>
              </w:rPr>
            </w:pPr>
            <w:r>
              <w:rPr>
                <w:rFonts w:hint="eastAsia" w:ascii="仿宋" w:hAnsi="仿宋" w:eastAsia="仿宋"/>
                <w:sz w:val="24"/>
                <w:szCs w:val="24"/>
              </w:rPr>
              <w:t>锅炉</w:t>
            </w:r>
            <w:r>
              <w:rPr>
                <w:rFonts w:ascii="仿宋" w:hAnsi="仿宋" w:eastAsia="仿宋"/>
                <w:sz w:val="24"/>
                <w:szCs w:val="24"/>
              </w:rPr>
              <w:t>SO</w:t>
            </w:r>
            <w:r>
              <w:rPr>
                <w:rFonts w:ascii="仿宋" w:hAnsi="仿宋" w:eastAsia="仿宋"/>
                <w:sz w:val="24"/>
                <w:szCs w:val="24"/>
                <w:vertAlign w:val="subscript"/>
              </w:rPr>
              <w:t>2</w:t>
            </w:r>
          </w:p>
        </w:tc>
        <w:tc>
          <w:tcPr>
            <w:tcW w:w="1776" w:type="dxa"/>
            <w:vAlign w:val="center"/>
          </w:tcPr>
          <w:p>
            <w:pPr>
              <w:jc w:val="center"/>
              <w:rPr>
                <w:rFonts w:ascii="仿宋" w:hAnsi="仿宋" w:eastAsia="仿宋"/>
                <w:sz w:val="24"/>
                <w:szCs w:val="24"/>
              </w:rPr>
            </w:pPr>
            <w:r>
              <w:rPr>
                <w:rFonts w:ascii="仿宋" w:hAnsi="仿宋" w:eastAsia="仿宋"/>
                <w:sz w:val="24"/>
                <w:szCs w:val="24"/>
              </w:rPr>
              <w:t>87mg/m</w:t>
            </w:r>
            <w:r>
              <w:rPr>
                <w:rFonts w:ascii="仿宋" w:hAnsi="仿宋" w:eastAsia="仿宋"/>
                <w:sz w:val="24"/>
                <w:szCs w:val="24"/>
                <w:vertAlign w:val="superscript"/>
              </w:rPr>
              <w:t>3</w:t>
            </w:r>
          </w:p>
        </w:tc>
        <w:tc>
          <w:tcPr>
            <w:tcW w:w="1536" w:type="dxa"/>
            <w:vAlign w:val="center"/>
          </w:tcPr>
          <w:p>
            <w:pPr>
              <w:jc w:val="center"/>
              <w:rPr>
                <w:rFonts w:ascii="仿宋" w:hAnsi="仿宋" w:eastAsia="仿宋"/>
                <w:sz w:val="24"/>
                <w:szCs w:val="24"/>
              </w:rPr>
            </w:pPr>
            <w:r>
              <w:rPr>
                <w:rFonts w:ascii="仿宋" w:hAnsi="仿宋" w:eastAsia="仿宋"/>
                <w:sz w:val="24"/>
                <w:szCs w:val="24"/>
              </w:rPr>
              <w:t>100 mg/m</w:t>
            </w:r>
            <w:r>
              <w:rPr>
                <w:rFonts w:ascii="仿宋" w:hAnsi="仿宋" w:eastAsia="仿宋"/>
                <w:sz w:val="24"/>
                <w:szCs w:val="24"/>
                <w:vertAlign w:val="superscript"/>
              </w:rPr>
              <w:t>3</w:t>
            </w:r>
          </w:p>
        </w:tc>
        <w:tc>
          <w:tcPr>
            <w:tcW w:w="4178" w:type="dxa"/>
            <w:vMerge w:val="continue"/>
            <w:vAlign w:val="center"/>
          </w:tcPr>
          <w:p>
            <w:pPr>
              <w:jc w:val="center"/>
              <w:rPr>
                <w:rFonts w:ascii="仿宋" w:hAnsi="仿宋" w:eastAsia="仿宋"/>
                <w:sz w:val="24"/>
                <w:szCs w:val="24"/>
              </w:rPr>
            </w:pP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trPr>
        <w:tc>
          <w:tcPr>
            <w:tcW w:w="876" w:type="dxa"/>
            <w:vMerge w:val="continue"/>
            <w:vAlign w:val="center"/>
          </w:tcPr>
          <w:p>
            <w:pPr>
              <w:jc w:val="center"/>
              <w:rPr>
                <w:rFonts w:ascii="仿宋" w:hAnsi="仿宋" w:eastAsia="仿宋"/>
                <w:sz w:val="24"/>
                <w:szCs w:val="24"/>
              </w:rPr>
            </w:pPr>
          </w:p>
        </w:tc>
        <w:tc>
          <w:tcPr>
            <w:tcW w:w="1596" w:type="dxa"/>
            <w:vAlign w:val="center"/>
          </w:tcPr>
          <w:p>
            <w:pPr>
              <w:jc w:val="center"/>
              <w:rPr>
                <w:rFonts w:ascii="仿宋" w:hAnsi="仿宋" w:eastAsia="仿宋"/>
                <w:sz w:val="24"/>
                <w:szCs w:val="24"/>
              </w:rPr>
            </w:pPr>
            <w:r>
              <w:rPr>
                <w:rFonts w:hint="eastAsia" w:ascii="仿宋" w:hAnsi="仿宋" w:eastAsia="仿宋"/>
                <w:sz w:val="24"/>
                <w:szCs w:val="24"/>
              </w:rPr>
              <w:t>锅炉</w:t>
            </w:r>
            <w:r>
              <w:rPr>
                <w:rFonts w:ascii="仿宋" w:hAnsi="仿宋" w:eastAsia="仿宋"/>
                <w:sz w:val="24"/>
                <w:szCs w:val="24"/>
              </w:rPr>
              <w:t>NO</w:t>
            </w:r>
            <w:r>
              <w:rPr>
                <w:rFonts w:ascii="仿宋" w:hAnsi="仿宋" w:eastAsia="仿宋"/>
                <w:sz w:val="24"/>
                <w:szCs w:val="24"/>
                <w:vertAlign w:val="subscript"/>
              </w:rPr>
              <w:t>X</w:t>
            </w:r>
          </w:p>
        </w:tc>
        <w:tc>
          <w:tcPr>
            <w:tcW w:w="1776" w:type="dxa"/>
            <w:vAlign w:val="center"/>
          </w:tcPr>
          <w:p>
            <w:pPr>
              <w:jc w:val="center"/>
              <w:rPr>
                <w:rFonts w:ascii="仿宋" w:hAnsi="仿宋" w:eastAsia="仿宋"/>
                <w:sz w:val="24"/>
                <w:szCs w:val="24"/>
              </w:rPr>
            </w:pPr>
            <w:r>
              <w:rPr>
                <w:rFonts w:ascii="仿宋" w:hAnsi="仿宋" w:eastAsia="仿宋"/>
                <w:sz w:val="24"/>
                <w:szCs w:val="24"/>
              </w:rPr>
              <w:t>101mg/m</w:t>
            </w:r>
            <w:r>
              <w:rPr>
                <w:rFonts w:ascii="仿宋" w:hAnsi="仿宋" w:eastAsia="仿宋"/>
                <w:sz w:val="24"/>
                <w:szCs w:val="24"/>
                <w:vertAlign w:val="superscript"/>
              </w:rPr>
              <w:t>3</w:t>
            </w:r>
          </w:p>
        </w:tc>
        <w:tc>
          <w:tcPr>
            <w:tcW w:w="1536" w:type="dxa"/>
            <w:vAlign w:val="center"/>
          </w:tcPr>
          <w:p>
            <w:pPr>
              <w:jc w:val="center"/>
              <w:rPr>
                <w:rFonts w:ascii="仿宋" w:hAnsi="仿宋" w:eastAsia="仿宋"/>
                <w:sz w:val="24"/>
                <w:szCs w:val="24"/>
              </w:rPr>
            </w:pPr>
            <w:r>
              <w:rPr>
                <w:rFonts w:ascii="仿宋" w:hAnsi="仿宋" w:eastAsia="仿宋"/>
                <w:sz w:val="24"/>
                <w:szCs w:val="24"/>
              </w:rPr>
              <w:t>250 mg/m</w:t>
            </w:r>
            <w:r>
              <w:rPr>
                <w:rFonts w:ascii="仿宋" w:hAnsi="仿宋" w:eastAsia="仿宋"/>
                <w:sz w:val="24"/>
                <w:szCs w:val="24"/>
                <w:vertAlign w:val="superscript"/>
              </w:rPr>
              <w:t>3</w:t>
            </w:r>
          </w:p>
        </w:tc>
        <w:tc>
          <w:tcPr>
            <w:tcW w:w="4178" w:type="dxa"/>
            <w:vMerge w:val="continue"/>
            <w:vAlign w:val="center"/>
          </w:tcPr>
          <w:p>
            <w:pPr>
              <w:jc w:val="center"/>
              <w:rPr>
                <w:rFonts w:ascii="仿宋" w:hAnsi="仿宋" w:eastAsia="仿宋"/>
                <w:sz w:val="24"/>
                <w:szCs w:val="24"/>
              </w:rPr>
            </w:pP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trPr>
        <w:tc>
          <w:tcPr>
            <w:tcW w:w="876" w:type="dxa"/>
            <w:vMerge w:val="restart"/>
            <w:vAlign w:val="center"/>
          </w:tcPr>
          <w:p>
            <w:pPr>
              <w:jc w:val="center"/>
              <w:rPr>
                <w:rFonts w:ascii="仿宋" w:hAnsi="仿宋" w:eastAsia="仿宋"/>
                <w:sz w:val="24"/>
                <w:szCs w:val="24"/>
              </w:rPr>
            </w:pPr>
            <w:r>
              <w:rPr>
                <w:rFonts w:hint="eastAsia" w:ascii="仿宋" w:hAnsi="仿宋" w:eastAsia="仿宋"/>
                <w:sz w:val="24"/>
                <w:szCs w:val="24"/>
              </w:rPr>
              <w:t>噪声</w:t>
            </w:r>
          </w:p>
        </w:tc>
        <w:tc>
          <w:tcPr>
            <w:tcW w:w="1596" w:type="dxa"/>
            <w:vAlign w:val="center"/>
          </w:tcPr>
          <w:p>
            <w:pPr>
              <w:jc w:val="center"/>
              <w:rPr>
                <w:rFonts w:ascii="仿宋" w:hAnsi="仿宋" w:eastAsia="仿宋"/>
                <w:sz w:val="24"/>
                <w:szCs w:val="24"/>
              </w:rPr>
            </w:pPr>
            <w:r>
              <w:rPr>
                <w:rFonts w:hint="eastAsia" w:ascii="仿宋" w:hAnsi="仿宋" w:eastAsia="仿宋"/>
                <w:sz w:val="24"/>
                <w:szCs w:val="24"/>
              </w:rPr>
              <w:t>厂界东</w:t>
            </w:r>
          </w:p>
        </w:tc>
        <w:tc>
          <w:tcPr>
            <w:tcW w:w="1776" w:type="dxa"/>
            <w:vAlign w:val="center"/>
          </w:tcPr>
          <w:p>
            <w:pPr>
              <w:jc w:val="center"/>
              <w:rPr>
                <w:rFonts w:ascii="仿宋" w:hAnsi="仿宋" w:eastAsia="仿宋"/>
                <w:sz w:val="24"/>
                <w:szCs w:val="24"/>
              </w:rPr>
            </w:pPr>
            <w:r>
              <w:rPr>
                <w:rFonts w:hint="eastAsia" w:ascii="仿宋" w:hAnsi="仿宋" w:eastAsia="仿宋"/>
                <w:sz w:val="24"/>
                <w:szCs w:val="24"/>
              </w:rPr>
              <w:t>昼间</w:t>
            </w:r>
            <w:r>
              <w:rPr>
                <w:rFonts w:ascii="仿宋" w:hAnsi="仿宋" w:eastAsia="仿宋"/>
                <w:sz w:val="24"/>
                <w:szCs w:val="24"/>
              </w:rPr>
              <w:t>52.1 dB</w:t>
            </w:r>
          </w:p>
          <w:p>
            <w:pPr>
              <w:jc w:val="center"/>
              <w:rPr>
                <w:rFonts w:ascii="仿宋" w:hAnsi="仿宋" w:eastAsia="仿宋"/>
                <w:sz w:val="24"/>
                <w:szCs w:val="24"/>
              </w:rPr>
            </w:pPr>
            <w:r>
              <w:rPr>
                <w:rFonts w:hint="eastAsia" w:ascii="仿宋" w:hAnsi="仿宋" w:eastAsia="仿宋"/>
                <w:sz w:val="24"/>
                <w:szCs w:val="24"/>
              </w:rPr>
              <w:t>夜间</w:t>
            </w:r>
            <w:r>
              <w:rPr>
                <w:rFonts w:ascii="仿宋" w:hAnsi="仿宋" w:eastAsia="仿宋"/>
                <w:sz w:val="24"/>
                <w:szCs w:val="24"/>
              </w:rPr>
              <w:t>48.1dB</w:t>
            </w:r>
          </w:p>
        </w:tc>
        <w:tc>
          <w:tcPr>
            <w:tcW w:w="1536" w:type="dxa"/>
            <w:vMerge w:val="restart"/>
            <w:vAlign w:val="center"/>
          </w:tcPr>
          <w:p>
            <w:pPr>
              <w:jc w:val="center"/>
              <w:rPr>
                <w:rFonts w:ascii="仿宋" w:hAnsi="仿宋" w:eastAsia="仿宋"/>
                <w:sz w:val="24"/>
                <w:szCs w:val="24"/>
              </w:rPr>
            </w:pPr>
            <w:r>
              <w:rPr>
                <w:rFonts w:hint="eastAsia" w:ascii="仿宋" w:hAnsi="仿宋" w:eastAsia="仿宋"/>
                <w:sz w:val="24"/>
                <w:szCs w:val="24"/>
              </w:rPr>
              <w:t>昼间</w:t>
            </w:r>
            <w:r>
              <w:rPr>
                <w:rFonts w:ascii="仿宋" w:hAnsi="仿宋" w:eastAsia="仿宋"/>
                <w:sz w:val="24"/>
                <w:szCs w:val="24"/>
              </w:rPr>
              <w:t>65 dB</w:t>
            </w:r>
          </w:p>
          <w:p>
            <w:pPr>
              <w:jc w:val="center"/>
              <w:rPr>
                <w:rFonts w:ascii="仿宋" w:hAnsi="仿宋" w:eastAsia="仿宋"/>
                <w:sz w:val="24"/>
                <w:szCs w:val="24"/>
              </w:rPr>
            </w:pPr>
            <w:r>
              <w:rPr>
                <w:rFonts w:hint="eastAsia" w:ascii="仿宋" w:hAnsi="仿宋" w:eastAsia="仿宋"/>
                <w:sz w:val="24"/>
                <w:szCs w:val="24"/>
              </w:rPr>
              <w:t>夜间</w:t>
            </w:r>
            <w:r>
              <w:rPr>
                <w:rFonts w:ascii="仿宋" w:hAnsi="仿宋" w:eastAsia="仿宋"/>
                <w:sz w:val="24"/>
                <w:szCs w:val="24"/>
              </w:rPr>
              <w:t>55 dB</w:t>
            </w:r>
          </w:p>
        </w:tc>
        <w:tc>
          <w:tcPr>
            <w:tcW w:w="4178" w:type="dxa"/>
            <w:vMerge w:val="restart"/>
            <w:vAlign w:val="center"/>
          </w:tcPr>
          <w:p>
            <w:pPr>
              <w:jc w:val="center"/>
              <w:rPr>
                <w:rFonts w:ascii="仿宋" w:hAnsi="仿宋" w:eastAsia="仿宋"/>
                <w:sz w:val="24"/>
                <w:szCs w:val="24"/>
              </w:rPr>
            </w:pPr>
            <w:r>
              <w:rPr>
                <w:rFonts w:hint="eastAsia" w:ascii="仿宋" w:hAnsi="仿宋" w:eastAsia="仿宋"/>
                <w:sz w:val="24"/>
                <w:szCs w:val="24"/>
              </w:rPr>
              <w:t>《工业企业厂界噪声标准》（</w:t>
            </w:r>
            <w:r>
              <w:rPr>
                <w:rFonts w:ascii="仿宋" w:hAnsi="仿宋" w:eastAsia="仿宋"/>
                <w:sz w:val="24"/>
                <w:szCs w:val="24"/>
              </w:rPr>
              <w:t>GB3096-2008</w:t>
            </w: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类标准</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trPr>
        <w:tc>
          <w:tcPr>
            <w:tcW w:w="876" w:type="dxa"/>
            <w:vMerge w:val="continue"/>
            <w:vAlign w:val="center"/>
          </w:tcPr>
          <w:p>
            <w:pPr>
              <w:jc w:val="center"/>
              <w:rPr>
                <w:rFonts w:ascii="仿宋" w:hAnsi="仿宋" w:eastAsia="仿宋"/>
                <w:sz w:val="24"/>
                <w:szCs w:val="24"/>
              </w:rPr>
            </w:pPr>
          </w:p>
        </w:tc>
        <w:tc>
          <w:tcPr>
            <w:tcW w:w="1596" w:type="dxa"/>
            <w:vAlign w:val="center"/>
          </w:tcPr>
          <w:p>
            <w:pPr>
              <w:jc w:val="center"/>
              <w:rPr>
                <w:rFonts w:ascii="仿宋" w:hAnsi="仿宋" w:eastAsia="仿宋"/>
                <w:sz w:val="24"/>
                <w:szCs w:val="24"/>
              </w:rPr>
            </w:pPr>
            <w:r>
              <w:rPr>
                <w:rFonts w:hint="eastAsia" w:ascii="仿宋" w:hAnsi="仿宋" w:eastAsia="仿宋"/>
                <w:sz w:val="24"/>
                <w:szCs w:val="24"/>
              </w:rPr>
              <w:t>厂界南</w:t>
            </w:r>
          </w:p>
        </w:tc>
        <w:tc>
          <w:tcPr>
            <w:tcW w:w="1776" w:type="dxa"/>
          </w:tcPr>
          <w:p>
            <w:pPr>
              <w:jc w:val="center"/>
              <w:rPr>
                <w:rFonts w:ascii="仿宋" w:hAnsi="仿宋" w:eastAsia="仿宋"/>
                <w:sz w:val="24"/>
                <w:szCs w:val="24"/>
              </w:rPr>
            </w:pPr>
            <w:r>
              <w:rPr>
                <w:rFonts w:hint="eastAsia" w:ascii="仿宋" w:hAnsi="仿宋" w:eastAsia="仿宋"/>
                <w:sz w:val="24"/>
                <w:szCs w:val="24"/>
              </w:rPr>
              <w:t>昼间</w:t>
            </w:r>
            <w:r>
              <w:rPr>
                <w:rFonts w:ascii="仿宋" w:hAnsi="仿宋" w:eastAsia="仿宋"/>
                <w:sz w:val="24"/>
                <w:szCs w:val="24"/>
              </w:rPr>
              <w:t>64.6 dB</w:t>
            </w:r>
          </w:p>
          <w:p>
            <w:pPr>
              <w:jc w:val="center"/>
              <w:rPr>
                <w:rFonts w:ascii="仿宋" w:hAnsi="仿宋" w:eastAsia="仿宋"/>
                <w:sz w:val="24"/>
                <w:szCs w:val="24"/>
              </w:rPr>
            </w:pPr>
            <w:r>
              <w:rPr>
                <w:rFonts w:hint="eastAsia" w:ascii="仿宋" w:hAnsi="仿宋" w:eastAsia="仿宋"/>
                <w:sz w:val="24"/>
                <w:szCs w:val="24"/>
              </w:rPr>
              <w:t>夜间</w:t>
            </w:r>
            <w:r>
              <w:rPr>
                <w:rFonts w:ascii="仿宋" w:hAnsi="仿宋" w:eastAsia="仿宋"/>
                <w:sz w:val="24"/>
                <w:szCs w:val="24"/>
              </w:rPr>
              <w:t>50.5 dB</w:t>
            </w:r>
          </w:p>
        </w:tc>
        <w:tc>
          <w:tcPr>
            <w:tcW w:w="1536" w:type="dxa"/>
            <w:vMerge w:val="continue"/>
            <w:vAlign w:val="center"/>
          </w:tcPr>
          <w:p>
            <w:pPr>
              <w:jc w:val="center"/>
              <w:rPr>
                <w:rFonts w:ascii="仿宋" w:hAnsi="仿宋" w:eastAsia="仿宋"/>
                <w:sz w:val="24"/>
                <w:szCs w:val="24"/>
              </w:rPr>
            </w:pPr>
          </w:p>
        </w:tc>
        <w:tc>
          <w:tcPr>
            <w:tcW w:w="4178" w:type="dxa"/>
            <w:vMerge w:val="continue"/>
            <w:vAlign w:val="center"/>
          </w:tcPr>
          <w:p>
            <w:pPr>
              <w:jc w:val="center"/>
              <w:rPr>
                <w:rFonts w:ascii="仿宋" w:hAnsi="仿宋" w:eastAsia="仿宋"/>
                <w:sz w:val="24"/>
                <w:szCs w:val="24"/>
              </w:rPr>
            </w:pP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14" w:hRule="atLeast"/>
        </w:trPr>
        <w:tc>
          <w:tcPr>
            <w:tcW w:w="876" w:type="dxa"/>
            <w:vMerge w:val="continue"/>
            <w:vAlign w:val="center"/>
          </w:tcPr>
          <w:p>
            <w:pPr>
              <w:jc w:val="center"/>
              <w:rPr>
                <w:rFonts w:ascii="仿宋" w:hAnsi="仿宋" w:eastAsia="仿宋"/>
                <w:sz w:val="24"/>
                <w:szCs w:val="24"/>
              </w:rPr>
            </w:pPr>
          </w:p>
        </w:tc>
        <w:tc>
          <w:tcPr>
            <w:tcW w:w="1596" w:type="dxa"/>
            <w:vAlign w:val="center"/>
          </w:tcPr>
          <w:p>
            <w:pPr>
              <w:jc w:val="center"/>
              <w:rPr>
                <w:rFonts w:ascii="仿宋" w:hAnsi="仿宋" w:eastAsia="仿宋"/>
                <w:sz w:val="24"/>
                <w:szCs w:val="24"/>
              </w:rPr>
            </w:pPr>
            <w:r>
              <w:rPr>
                <w:rFonts w:hint="eastAsia" w:ascii="仿宋" w:hAnsi="仿宋" w:eastAsia="仿宋"/>
                <w:sz w:val="24"/>
                <w:szCs w:val="24"/>
              </w:rPr>
              <w:t>厂界西</w:t>
            </w:r>
          </w:p>
        </w:tc>
        <w:tc>
          <w:tcPr>
            <w:tcW w:w="1776" w:type="dxa"/>
          </w:tcPr>
          <w:p>
            <w:pPr>
              <w:jc w:val="center"/>
              <w:rPr>
                <w:rFonts w:ascii="仿宋" w:hAnsi="仿宋" w:eastAsia="仿宋"/>
                <w:sz w:val="24"/>
                <w:szCs w:val="24"/>
              </w:rPr>
            </w:pPr>
            <w:r>
              <w:rPr>
                <w:rFonts w:hint="eastAsia" w:ascii="仿宋" w:hAnsi="仿宋" w:eastAsia="仿宋"/>
                <w:sz w:val="24"/>
                <w:szCs w:val="24"/>
              </w:rPr>
              <w:t>昼间</w:t>
            </w:r>
            <w:r>
              <w:rPr>
                <w:rFonts w:ascii="仿宋" w:hAnsi="仿宋" w:eastAsia="仿宋"/>
                <w:sz w:val="24"/>
                <w:szCs w:val="24"/>
              </w:rPr>
              <w:t>64.9dB</w:t>
            </w:r>
          </w:p>
          <w:p>
            <w:pPr>
              <w:jc w:val="center"/>
              <w:rPr>
                <w:rFonts w:ascii="仿宋" w:hAnsi="仿宋" w:eastAsia="仿宋"/>
                <w:sz w:val="24"/>
                <w:szCs w:val="24"/>
              </w:rPr>
            </w:pPr>
            <w:r>
              <w:rPr>
                <w:rFonts w:hint="eastAsia" w:ascii="仿宋" w:hAnsi="仿宋" w:eastAsia="仿宋"/>
                <w:sz w:val="24"/>
                <w:szCs w:val="24"/>
              </w:rPr>
              <w:t>夜间</w:t>
            </w:r>
            <w:r>
              <w:rPr>
                <w:rFonts w:ascii="仿宋" w:hAnsi="仿宋" w:eastAsia="仿宋"/>
                <w:sz w:val="24"/>
                <w:szCs w:val="24"/>
              </w:rPr>
              <w:t>52.8dB</w:t>
            </w:r>
          </w:p>
        </w:tc>
        <w:tc>
          <w:tcPr>
            <w:tcW w:w="1536" w:type="dxa"/>
            <w:vMerge w:val="continue"/>
            <w:vAlign w:val="center"/>
          </w:tcPr>
          <w:p>
            <w:pPr>
              <w:jc w:val="center"/>
              <w:rPr>
                <w:rFonts w:ascii="仿宋" w:hAnsi="仿宋" w:eastAsia="仿宋"/>
                <w:sz w:val="24"/>
                <w:szCs w:val="24"/>
              </w:rPr>
            </w:pPr>
          </w:p>
        </w:tc>
        <w:tc>
          <w:tcPr>
            <w:tcW w:w="4178" w:type="dxa"/>
            <w:vMerge w:val="continue"/>
            <w:vAlign w:val="center"/>
          </w:tcPr>
          <w:p>
            <w:pPr>
              <w:jc w:val="center"/>
              <w:rPr>
                <w:rFonts w:ascii="仿宋" w:hAnsi="仿宋" w:eastAsia="仿宋"/>
                <w:sz w:val="24"/>
                <w:szCs w:val="24"/>
              </w:rPr>
            </w:pP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14" w:hRule="atLeast"/>
        </w:trPr>
        <w:tc>
          <w:tcPr>
            <w:tcW w:w="876" w:type="dxa"/>
            <w:vMerge w:val="continue"/>
            <w:tcBorders>
              <w:bottom w:val="thickThinSmallGap" w:color="auto" w:sz="24" w:space="0"/>
            </w:tcBorders>
            <w:vAlign w:val="center"/>
          </w:tcPr>
          <w:p>
            <w:pPr>
              <w:jc w:val="center"/>
              <w:rPr>
                <w:rFonts w:ascii="仿宋" w:hAnsi="仿宋" w:eastAsia="仿宋"/>
                <w:sz w:val="24"/>
                <w:szCs w:val="24"/>
              </w:rPr>
            </w:pPr>
          </w:p>
        </w:tc>
        <w:tc>
          <w:tcPr>
            <w:tcW w:w="1596" w:type="dxa"/>
            <w:tcBorders>
              <w:bottom w:val="thickThinSmallGap" w:color="auto" w:sz="24" w:space="0"/>
            </w:tcBorders>
            <w:vAlign w:val="center"/>
          </w:tcPr>
          <w:p>
            <w:pPr>
              <w:jc w:val="center"/>
              <w:rPr>
                <w:rFonts w:ascii="仿宋" w:hAnsi="仿宋" w:eastAsia="仿宋"/>
                <w:sz w:val="24"/>
                <w:szCs w:val="24"/>
              </w:rPr>
            </w:pPr>
            <w:r>
              <w:rPr>
                <w:rFonts w:hint="eastAsia" w:ascii="仿宋" w:hAnsi="仿宋" w:eastAsia="仿宋"/>
                <w:sz w:val="24"/>
                <w:szCs w:val="24"/>
              </w:rPr>
              <w:t>厂界北</w:t>
            </w:r>
          </w:p>
        </w:tc>
        <w:tc>
          <w:tcPr>
            <w:tcW w:w="1776" w:type="dxa"/>
            <w:tcBorders>
              <w:bottom w:val="thickThinSmallGap" w:color="auto" w:sz="24" w:space="0"/>
            </w:tcBorders>
          </w:tcPr>
          <w:p>
            <w:pPr>
              <w:jc w:val="center"/>
              <w:rPr>
                <w:rFonts w:ascii="仿宋" w:hAnsi="仿宋" w:eastAsia="仿宋"/>
                <w:sz w:val="24"/>
                <w:szCs w:val="24"/>
              </w:rPr>
            </w:pPr>
            <w:r>
              <w:rPr>
                <w:rFonts w:hint="eastAsia" w:ascii="仿宋" w:hAnsi="仿宋" w:eastAsia="仿宋"/>
                <w:sz w:val="24"/>
                <w:szCs w:val="24"/>
              </w:rPr>
              <w:t>昼间</w:t>
            </w:r>
            <w:r>
              <w:rPr>
                <w:rFonts w:ascii="仿宋" w:hAnsi="仿宋" w:eastAsia="仿宋"/>
                <w:sz w:val="24"/>
                <w:szCs w:val="24"/>
              </w:rPr>
              <w:t>55.9 dB</w:t>
            </w:r>
          </w:p>
          <w:p>
            <w:pPr>
              <w:jc w:val="center"/>
              <w:rPr>
                <w:rFonts w:ascii="仿宋" w:hAnsi="仿宋" w:eastAsia="仿宋"/>
                <w:sz w:val="24"/>
                <w:szCs w:val="24"/>
              </w:rPr>
            </w:pPr>
            <w:r>
              <w:rPr>
                <w:rFonts w:hint="eastAsia" w:ascii="仿宋" w:hAnsi="仿宋" w:eastAsia="仿宋"/>
                <w:sz w:val="24"/>
                <w:szCs w:val="24"/>
              </w:rPr>
              <w:t>夜间</w:t>
            </w:r>
            <w:r>
              <w:rPr>
                <w:rFonts w:ascii="仿宋" w:hAnsi="仿宋" w:eastAsia="仿宋"/>
                <w:sz w:val="24"/>
                <w:szCs w:val="24"/>
              </w:rPr>
              <w:t>49.3 dB</w:t>
            </w:r>
          </w:p>
        </w:tc>
        <w:tc>
          <w:tcPr>
            <w:tcW w:w="1536" w:type="dxa"/>
            <w:vMerge w:val="continue"/>
            <w:tcBorders>
              <w:bottom w:val="thickThinSmallGap" w:color="auto" w:sz="24" w:space="0"/>
            </w:tcBorders>
            <w:vAlign w:val="center"/>
          </w:tcPr>
          <w:p>
            <w:pPr>
              <w:jc w:val="center"/>
              <w:rPr>
                <w:rFonts w:ascii="仿宋" w:hAnsi="仿宋" w:eastAsia="仿宋"/>
                <w:sz w:val="24"/>
                <w:szCs w:val="24"/>
              </w:rPr>
            </w:pPr>
          </w:p>
        </w:tc>
        <w:tc>
          <w:tcPr>
            <w:tcW w:w="4178" w:type="dxa"/>
            <w:vMerge w:val="continue"/>
            <w:tcBorders>
              <w:bottom w:val="thickThinSmallGap" w:color="auto" w:sz="24" w:space="0"/>
            </w:tcBorders>
            <w:vAlign w:val="center"/>
          </w:tcPr>
          <w:p>
            <w:pPr>
              <w:jc w:val="center"/>
              <w:rPr>
                <w:rFonts w:ascii="仿宋" w:hAnsi="仿宋" w:eastAsia="仿宋"/>
                <w:sz w:val="24"/>
                <w:szCs w:val="24"/>
              </w:rPr>
            </w:pPr>
          </w:p>
        </w:tc>
      </w:tr>
    </w:tbl>
    <w:p>
      <w:pPr>
        <w:ind w:firstLine="555"/>
        <w:jc w:val="center"/>
        <w:rPr>
          <w:rFonts w:ascii="仿宋" w:hAnsi="仿宋" w:eastAsia="仿宋"/>
          <w:b/>
          <w:sz w:val="24"/>
          <w:szCs w:val="24"/>
        </w:rPr>
      </w:pPr>
      <w:r>
        <w:rPr>
          <w:rFonts w:hint="eastAsia" w:ascii="仿宋" w:hAnsi="仿宋" w:eastAsia="仿宋"/>
          <w:b/>
          <w:sz w:val="24"/>
          <w:szCs w:val="24"/>
        </w:rPr>
        <w:t>图</w:t>
      </w:r>
      <w:r>
        <w:rPr>
          <w:rFonts w:ascii="仿宋" w:hAnsi="仿宋" w:eastAsia="仿宋"/>
          <w:b/>
          <w:sz w:val="24"/>
          <w:szCs w:val="24"/>
        </w:rPr>
        <w:t xml:space="preserve">1  </w:t>
      </w:r>
      <w:r>
        <w:rPr>
          <w:rFonts w:hint="eastAsia" w:ascii="仿宋" w:hAnsi="仿宋" w:eastAsia="仿宋"/>
          <w:b/>
          <w:sz w:val="24"/>
          <w:szCs w:val="24"/>
        </w:rPr>
        <w:t>公司污染物排放分布图</w:t>
      </w:r>
    </w:p>
    <w:p>
      <w:pPr>
        <w:widowControl/>
        <w:jc w:val="left"/>
        <w:rPr>
          <w:rFonts w:ascii="仿宋" w:hAnsi="仿宋" w:eastAsia="仿宋"/>
          <w:sz w:val="28"/>
          <w:szCs w:val="28"/>
        </w:rPr>
      </w:pPr>
      <w:r>
        <w:pict>
          <v:shape id="_x0000_s1026" o:spid="_x0000_s1026" o:spt="75" alt="图2" type="#_x0000_t75" style="position:absolute;left:0pt;margin-left:-5.25pt;margin-top:6.15pt;height:340.3pt;width:516.8pt;z-index:251658240;mso-width-relative:page;mso-height-relative:page;" filled="f" o:preferrelative="t" stroked="f" coordsize="21600,21600">
            <v:path/>
            <v:fill on="f" focussize="0,0"/>
            <v:stroke on="f" joinstyle="miter"/>
            <v:imagedata r:id="rId4" croptop="21786f" cropbottom="21880f" o:title=""/>
            <o:lock v:ext="edit" aspectratio="t"/>
          </v:shape>
        </w:pict>
      </w: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left"/>
        <w:rPr>
          <w:rFonts w:ascii="仿宋" w:hAnsi="仿宋" w:eastAsia="仿宋"/>
          <w:sz w:val="28"/>
          <w:szCs w:val="28"/>
        </w:rPr>
      </w:pPr>
    </w:p>
    <w:p>
      <w:pPr>
        <w:widowControl/>
        <w:jc w:val="center"/>
        <w:rPr>
          <w:rFonts w:ascii="仿宋" w:hAnsi="仿宋" w:eastAsia="仿宋"/>
          <w:b/>
          <w:sz w:val="24"/>
          <w:szCs w:val="24"/>
        </w:rPr>
      </w:pPr>
    </w:p>
    <w:p>
      <w:pPr>
        <w:widowControl/>
        <w:jc w:val="center"/>
        <w:rPr>
          <w:rFonts w:ascii="仿宋" w:hAnsi="仿宋" w:eastAsia="仿宋"/>
          <w:b/>
          <w:sz w:val="24"/>
          <w:szCs w:val="24"/>
        </w:rPr>
      </w:pPr>
    </w:p>
    <w:p>
      <w:pPr>
        <w:widowControl/>
        <w:jc w:val="center"/>
        <w:rPr>
          <w:rFonts w:ascii="仿宋" w:hAnsi="仿宋" w:eastAsia="仿宋"/>
          <w:b/>
          <w:sz w:val="24"/>
          <w:szCs w:val="24"/>
        </w:rPr>
      </w:pPr>
    </w:p>
    <w:p>
      <w:pPr>
        <w:widowControl/>
        <w:jc w:val="center"/>
        <w:rPr>
          <w:rFonts w:ascii="仿宋" w:hAnsi="仿宋" w:eastAsia="仿宋"/>
          <w:sz w:val="28"/>
          <w:szCs w:val="28"/>
        </w:rPr>
      </w:pPr>
      <w:r>
        <w:rPr>
          <w:rFonts w:hint="eastAsia" w:ascii="仿宋" w:hAnsi="仿宋" w:eastAsia="仿宋"/>
          <w:b/>
          <w:sz w:val="24"/>
          <w:szCs w:val="24"/>
        </w:rPr>
        <w:t>图</w:t>
      </w:r>
      <w:r>
        <w:rPr>
          <w:rFonts w:ascii="仿宋" w:hAnsi="仿宋" w:eastAsia="仿宋"/>
          <w:b/>
          <w:sz w:val="24"/>
          <w:szCs w:val="24"/>
        </w:rPr>
        <w:t xml:space="preserve">2  </w:t>
      </w:r>
      <w:r>
        <w:rPr>
          <w:rFonts w:hint="eastAsia" w:ascii="仿宋" w:hAnsi="仿宋" w:eastAsia="仿宋"/>
          <w:b/>
          <w:sz w:val="24"/>
          <w:szCs w:val="24"/>
        </w:rPr>
        <w:t>公司厂区排污许可证</w:t>
      </w:r>
    </w:p>
    <w:p>
      <w:pPr>
        <w:ind w:firstLine="31680" w:firstLineChars="950"/>
        <w:rPr>
          <w:rFonts w:ascii="仿宋" w:hAnsi="仿宋" w:eastAsia="仿宋"/>
          <w:sz w:val="24"/>
          <w:szCs w:val="24"/>
        </w:rPr>
      </w:pPr>
    </w:p>
    <w:p>
      <w:pPr>
        <w:ind w:firstLine="31680" w:firstLineChars="950"/>
        <w:rPr>
          <w:rFonts w:ascii="仿宋" w:hAnsi="仿宋" w:eastAsia="仿宋"/>
          <w:sz w:val="24"/>
          <w:szCs w:val="24"/>
        </w:rPr>
      </w:pPr>
    </w:p>
    <w:p>
      <w:pPr>
        <w:rPr>
          <w:rFonts w:ascii="仿宋" w:hAnsi="仿宋" w:eastAsia="仿宋"/>
          <w:sz w:val="24"/>
          <w:szCs w:val="24"/>
        </w:rPr>
      </w:pPr>
      <w:r>
        <w:pict>
          <v:shape id="图片 4" o:spid="_x0000_s1027" o:spt="75" type="#_x0000_t75" style="position:absolute;left:0pt;margin-left:246.75pt;margin-top:1.4pt;height:185.8pt;width:246.75pt;z-index:251657216;mso-width-relative:page;mso-height-relative:page;" filled="f" o:preferrelative="t" stroked="f" coordsize="21600,21600">
            <v:path/>
            <v:fill on="f" focussize="0,0"/>
            <v:stroke on="f" joinstyle="miter"/>
            <v:imagedata r:id="rId5" o:title=""/>
            <o:lock v:ext="edit" aspectratio="t"/>
          </v:shape>
        </w:pict>
      </w:r>
      <w:r>
        <w:rPr>
          <w:rFonts w:ascii="仿宋" w:hAnsi="仿宋" w:eastAsia="仿宋"/>
          <w:sz w:val="24"/>
          <w:szCs w:val="24"/>
        </w:rPr>
        <w:pict>
          <v:shape id="_x0000_i1025" o:spt="75" type="#_x0000_t75" style="height:185.25pt;width:255pt;" filled="f" o:preferrelative="t" stroked="f" coordsize="21600,21600">
            <v:path/>
            <v:fill on="f" focussize="0,0"/>
            <v:stroke on="f" joinstyle="miter"/>
            <v:imagedata r:id="rId6" o:title=""/>
            <o:lock v:ext="edit" aspectratio="t"/>
            <w10:wrap type="none"/>
            <w10:anchorlock/>
          </v:shape>
        </w:pict>
      </w:r>
    </w:p>
    <w:p>
      <w:pPr>
        <w:ind w:firstLine="31680" w:firstLineChars="950"/>
        <w:rPr>
          <w:rFonts w:ascii="仿宋" w:hAnsi="仿宋" w:eastAsia="仿宋"/>
          <w:sz w:val="24"/>
          <w:szCs w:val="24"/>
        </w:rPr>
      </w:pPr>
    </w:p>
    <w:p>
      <w:pPr>
        <w:ind w:firstLine="31680" w:firstLineChars="950"/>
        <w:rPr>
          <w:rFonts w:ascii="仿宋" w:hAnsi="仿宋" w:eastAsia="仿宋"/>
          <w:sz w:val="24"/>
          <w:szCs w:val="24"/>
        </w:rPr>
      </w:pPr>
    </w:p>
    <w:p>
      <w:pPr>
        <w:ind w:firstLine="31680" w:firstLineChars="950"/>
        <w:rPr>
          <w:rFonts w:ascii="仿宋" w:hAnsi="仿宋" w:eastAsia="仿宋"/>
          <w:sz w:val="24"/>
          <w:szCs w:val="24"/>
        </w:rPr>
      </w:pPr>
    </w:p>
    <w:p>
      <w:pPr>
        <w:ind w:firstLine="555"/>
        <w:jc w:val="center"/>
        <w:rPr>
          <w:rFonts w:ascii="黑体" w:hAnsi="黑体" w:eastAsia="黑体"/>
          <w:sz w:val="24"/>
          <w:szCs w:val="24"/>
        </w:rPr>
      </w:pPr>
    </w:p>
    <w:p>
      <w:pPr>
        <w:ind w:firstLine="31680" w:firstLineChars="200"/>
        <w:rPr>
          <w:rFonts w:ascii="黑体" w:hAnsi="黑体" w:eastAsia="黑体"/>
          <w:sz w:val="28"/>
          <w:szCs w:val="28"/>
        </w:rPr>
      </w:pPr>
      <w:r>
        <w:rPr>
          <w:rFonts w:hint="eastAsia" w:ascii="黑体" w:hAnsi="黑体" w:eastAsia="黑体"/>
          <w:sz w:val="28"/>
          <w:szCs w:val="28"/>
        </w:rPr>
        <w:t>三、防治污染设施的建设和运行情况</w:t>
      </w:r>
    </w:p>
    <w:p>
      <w:pPr>
        <w:ind w:firstLine="31680" w:firstLineChars="200"/>
        <w:jc w:val="left"/>
        <w:rPr>
          <w:rFonts w:ascii="仿宋" w:hAnsi="仿宋" w:eastAsia="仿宋"/>
          <w:sz w:val="28"/>
          <w:szCs w:val="28"/>
        </w:rPr>
      </w:pPr>
      <w:r>
        <w:rPr>
          <w:rFonts w:hint="eastAsia" w:ascii="仿宋" w:hAnsi="仿宋" w:eastAsia="仿宋"/>
          <w:sz w:val="28"/>
          <w:szCs w:val="28"/>
        </w:rPr>
        <w:t>公司建有配套污水处理站并在原有基础上投资</w:t>
      </w:r>
      <w:r>
        <w:rPr>
          <w:rFonts w:ascii="仿宋" w:hAnsi="仿宋" w:eastAsia="仿宋"/>
          <w:sz w:val="28"/>
          <w:szCs w:val="28"/>
        </w:rPr>
        <w:t>4600</w:t>
      </w:r>
      <w:r>
        <w:rPr>
          <w:rFonts w:hint="eastAsia" w:ascii="仿宋" w:hAnsi="仿宋" w:eastAsia="仿宋"/>
          <w:sz w:val="28"/>
          <w:szCs w:val="28"/>
        </w:rPr>
        <w:t>万元进行升级改造，设计污水处理能力</w:t>
      </w:r>
      <w:r>
        <w:rPr>
          <w:rFonts w:ascii="仿宋" w:hAnsi="仿宋" w:eastAsia="仿宋"/>
          <w:sz w:val="28"/>
          <w:szCs w:val="28"/>
        </w:rPr>
        <w:t>6000</w:t>
      </w:r>
      <w:r>
        <w:rPr>
          <w:rFonts w:hint="eastAsia" w:ascii="仿宋" w:hAnsi="仿宋" w:eastAsia="仿宋"/>
          <w:sz w:val="28"/>
          <w:szCs w:val="28"/>
        </w:rPr>
        <w:t>立方米</w:t>
      </w:r>
      <w:r>
        <w:rPr>
          <w:rFonts w:ascii="仿宋" w:hAnsi="仿宋" w:eastAsia="仿宋"/>
          <w:sz w:val="28"/>
          <w:szCs w:val="28"/>
        </w:rPr>
        <w:t>/</w:t>
      </w:r>
      <w:r>
        <w:rPr>
          <w:rFonts w:hint="eastAsia" w:ascii="仿宋" w:hAnsi="仿宋" w:eastAsia="仿宋"/>
          <w:sz w:val="28"/>
          <w:szCs w:val="28"/>
        </w:rPr>
        <w:t>天；处理后的中水回用于生产用水；每年可减少废水排放</w:t>
      </w:r>
      <w:r>
        <w:rPr>
          <w:rFonts w:ascii="仿宋" w:hAnsi="仿宋" w:eastAsia="仿宋"/>
          <w:sz w:val="28"/>
          <w:szCs w:val="28"/>
        </w:rPr>
        <w:t>198</w:t>
      </w:r>
      <w:r>
        <w:rPr>
          <w:rFonts w:hint="eastAsia" w:ascii="仿宋" w:hAnsi="仿宋" w:eastAsia="仿宋"/>
          <w:sz w:val="28"/>
          <w:szCs w:val="28"/>
        </w:rPr>
        <w:t>万吨</w:t>
      </w:r>
      <w:r>
        <w:rPr>
          <w:rFonts w:ascii="仿宋" w:hAnsi="仿宋" w:eastAsia="仿宋"/>
          <w:sz w:val="28"/>
          <w:szCs w:val="28"/>
        </w:rPr>
        <w:t>/</w:t>
      </w:r>
      <w:r>
        <w:rPr>
          <w:rFonts w:hint="eastAsia" w:ascii="仿宋" w:hAnsi="仿宋" w:eastAsia="仿宋"/>
          <w:sz w:val="28"/>
          <w:szCs w:val="28"/>
        </w:rPr>
        <w:t>年，</w:t>
      </w:r>
      <w:r>
        <w:rPr>
          <w:rFonts w:ascii="仿宋" w:hAnsi="仿宋" w:eastAsia="仿宋"/>
          <w:sz w:val="28"/>
          <w:szCs w:val="28"/>
        </w:rPr>
        <w:t>COD89</w:t>
      </w:r>
      <w:r>
        <w:rPr>
          <w:rFonts w:hint="eastAsia" w:ascii="仿宋" w:hAnsi="仿宋" w:eastAsia="仿宋"/>
          <w:sz w:val="28"/>
          <w:szCs w:val="28"/>
        </w:rPr>
        <w:t>吨</w:t>
      </w:r>
      <w:r>
        <w:rPr>
          <w:rFonts w:ascii="仿宋" w:hAnsi="仿宋" w:eastAsia="仿宋"/>
          <w:sz w:val="28"/>
          <w:szCs w:val="28"/>
        </w:rPr>
        <w:t>/</w:t>
      </w:r>
      <w:r>
        <w:rPr>
          <w:rFonts w:hint="eastAsia" w:ascii="仿宋" w:hAnsi="仿宋" w:eastAsia="仿宋"/>
          <w:sz w:val="28"/>
          <w:szCs w:val="28"/>
        </w:rPr>
        <w:t>年，氨氮</w:t>
      </w:r>
      <w:r>
        <w:rPr>
          <w:rFonts w:ascii="仿宋" w:hAnsi="仿宋" w:eastAsia="仿宋"/>
          <w:sz w:val="28"/>
          <w:szCs w:val="28"/>
        </w:rPr>
        <w:t>19.8</w:t>
      </w:r>
      <w:r>
        <w:rPr>
          <w:rFonts w:hint="eastAsia" w:ascii="仿宋" w:hAnsi="仿宋" w:eastAsia="仿宋"/>
          <w:sz w:val="28"/>
          <w:szCs w:val="28"/>
        </w:rPr>
        <w:t>吨</w:t>
      </w:r>
      <w:r>
        <w:rPr>
          <w:rFonts w:ascii="仿宋" w:hAnsi="仿宋" w:eastAsia="仿宋"/>
          <w:sz w:val="28"/>
          <w:szCs w:val="28"/>
        </w:rPr>
        <w:t>/</w:t>
      </w:r>
      <w:r>
        <w:rPr>
          <w:rFonts w:hint="eastAsia" w:ascii="仿宋" w:hAnsi="仿宋" w:eastAsia="仿宋"/>
          <w:sz w:val="28"/>
          <w:szCs w:val="28"/>
        </w:rPr>
        <w:t>年。在现有基础上投资</w:t>
      </w:r>
      <w:r>
        <w:rPr>
          <w:rFonts w:ascii="仿宋" w:hAnsi="仿宋" w:eastAsia="仿宋"/>
          <w:sz w:val="28"/>
          <w:szCs w:val="28"/>
        </w:rPr>
        <w:t>90</w:t>
      </w:r>
      <w:r>
        <w:rPr>
          <w:rFonts w:hint="eastAsia" w:ascii="仿宋" w:hAnsi="仿宋" w:eastAsia="仿宋"/>
          <w:sz w:val="28"/>
          <w:szCs w:val="28"/>
        </w:rPr>
        <w:t>万元对锅炉尾气净化设施进行升级改造，尾气经布袋除尘和碱式水膜脱硫除尘等工艺处理后符合国家排放标准。投资</w:t>
      </w:r>
      <w:r>
        <w:rPr>
          <w:rFonts w:ascii="仿宋" w:hAnsi="仿宋" w:eastAsia="仿宋"/>
          <w:sz w:val="28"/>
          <w:szCs w:val="28"/>
        </w:rPr>
        <w:t>240</w:t>
      </w:r>
      <w:r>
        <w:rPr>
          <w:rFonts w:hint="eastAsia" w:ascii="仿宋" w:hAnsi="仿宋" w:eastAsia="仿宋"/>
          <w:sz w:val="28"/>
          <w:szCs w:val="28"/>
        </w:rPr>
        <w:t>万元建设了车间除尘设施。投资</w:t>
      </w:r>
      <w:r>
        <w:rPr>
          <w:rFonts w:ascii="仿宋" w:hAnsi="仿宋" w:eastAsia="仿宋"/>
          <w:sz w:val="28"/>
          <w:szCs w:val="28"/>
        </w:rPr>
        <w:t>20</w:t>
      </w:r>
      <w:r>
        <w:rPr>
          <w:rFonts w:hint="eastAsia" w:ascii="仿宋" w:hAnsi="仿宋" w:eastAsia="仿宋"/>
          <w:sz w:val="28"/>
          <w:szCs w:val="28"/>
        </w:rPr>
        <w:t>万余元建设</w:t>
      </w:r>
      <w:r>
        <w:rPr>
          <w:rFonts w:ascii="仿宋" w:hAnsi="仿宋" w:eastAsia="仿宋"/>
          <w:sz w:val="28"/>
          <w:szCs w:val="28"/>
        </w:rPr>
        <w:t>400</w:t>
      </w:r>
      <w:r>
        <w:rPr>
          <w:rFonts w:hint="eastAsia" w:ascii="仿宋" w:hAnsi="仿宋" w:eastAsia="仿宋"/>
          <w:sz w:val="28"/>
          <w:szCs w:val="28"/>
        </w:rPr>
        <w:t>平米的规范化危废库。公司污染治理工艺合理，设备运行正常。具体防治污染设施的建设和运行情况见表</w:t>
      </w:r>
      <w:r>
        <w:rPr>
          <w:rFonts w:ascii="仿宋" w:hAnsi="仿宋" w:eastAsia="仿宋"/>
          <w:sz w:val="28"/>
          <w:szCs w:val="28"/>
        </w:rPr>
        <w:t>5</w:t>
      </w:r>
      <w:r>
        <w:rPr>
          <w:rFonts w:hint="eastAsia" w:ascii="仿宋" w:hAnsi="仿宋" w:eastAsia="仿宋"/>
          <w:sz w:val="28"/>
          <w:szCs w:val="28"/>
        </w:rPr>
        <w:t>。</w:t>
      </w:r>
    </w:p>
    <w:p>
      <w:pPr>
        <w:widowControl/>
        <w:jc w:val="left"/>
        <w:rPr>
          <w:rFonts w:ascii="仿宋" w:hAnsi="仿宋" w:eastAsia="仿宋"/>
          <w:b/>
          <w:sz w:val="24"/>
          <w:szCs w:val="24"/>
        </w:rPr>
      </w:pPr>
    </w:p>
    <w:p>
      <w:pPr>
        <w:ind w:firstLine="555"/>
        <w:jc w:val="center"/>
        <w:rPr>
          <w:rFonts w:ascii="仿宋" w:hAnsi="仿宋" w:eastAsia="仿宋"/>
          <w:b/>
          <w:sz w:val="24"/>
          <w:szCs w:val="24"/>
        </w:rPr>
      </w:pPr>
      <w:r>
        <w:rPr>
          <w:rFonts w:hint="eastAsia" w:ascii="仿宋" w:hAnsi="仿宋" w:eastAsia="仿宋"/>
          <w:b/>
          <w:sz w:val="24"/>
          <w:szCs w:val="24"/>
        </w:rPr>
        <w:t>表</w:t>
      </w:r>
      <w:r>
        <w:rPr>
          <w:rFonts w:ascii="仿宋" w:hAnsi="仿宋" w:eastAsia="仿宋"/>
          <w:b/>
          <w:sz w:val="24"/>
          <w:szCs w:val="24"/>
        </w:rPr>
        <w:t xml:space="preserve">5  </w:t>
      </w:r>
      <w:r>
        <w:rPr>
          <w:rFonts w:hint="eastAsia" w:ascii="仿宋" w:hAnsi="仿宋" w:eastAsia="仿宋"/>
          <w:b/>
          <w:sz w:val="24"/>
          <w:szCs w:val="24"/>
        </w:rPr>
        <w:t>防治污染设施的建设和运行情况表</w:t>
      </w:r>
    </w:p>
    <w:tbl>
      <w:tblPr>
        <w:tblStyle w:val="8"/>
        <w:tblW w:w="9991" w:type="dxa"/>
        <w:tblInd w:w="0" w:type="dxa"/>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3"/>
        <w:gridCol w:w="5309"/>
        <w:gridCol w:w="1669"/>
        <w:gridCol w:w="1292"/>
        <w:gridCol w:w="1068"/>
      </w:tblGrid>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357" w:hRule="atLeast"/>
        </w:trPr>
        <w:tc>
          <w:tcPr>
            <w:tcW w:w="653" w:type="dxa"/>
            <w:tcBorders>
              <w:top w:val="thinThickSmallGap" w:color="auto" w:sz="24" w:space="0"/>
            </w:tcBorders>
            <w:vAlign w:val="center"/>
          </w:tcPr>
          <w:p>
            <w:pPr>
              <w:jc w:val="center"/>
              <w:rPr>
                <w:rFonts w:ascii="仿宋" w:hAnsi="仿宋" w:eastAsia="仿宋"/>
                <w:b/>
                <w:sz w:val="24"/>
                <w:szCs w:val="24"/>
              </w:rPr>
            </w:pPr>
            <w:r>
              <w:rPr>
                <w:rFonts w:hint="eastAsia" w:ascii="仿宋" w:hAnsi="仿宋" w:eastAsia="仿宋"/>
                <w:b/>
                <w:sz w:val="24"/>
                <w:szCs w:val="24"/>
              </w:rPr>
              <w:t>序号</w:t>
            </w:r>
          </w:p>
        </w:tc>
        <w:tc>
          <w:tcPr>
            <w:tcW w:w="5309" w:type="dxa"/>
            <w:tcBorders>
              <w:top w:val="thinThickSmallGap" w:color="auto" w:sz="24" w:space="0"/>
            </w:tcBorders>
            <w:vAlign w:val="center"/>
          </w:tcPr>
          <w:p>
            <w:pPr>
              <w:jc w:val="center"/>
              <w:rPr>
                <w:rFonts w:ascii="仿宋" w:hAnsi="仿宋" w:eastAsia="仿宋"/>
                <w:b/>
                <w:sz w:val="24"/>
                <w:szCs w:val="24"/>
              </w:rPr>
            </w:pPr>
            <w:r>
              <w:rPr>
                <w:rFonts w:hint="eastAsia" w:ascii="仿宋" w:hAnsi="仿宋" w:eastAsia="仿宋"/>
                <w:b/>
                <w:sz w:val="24"/>
                <w:szCs w:val="24"/>
              </w:rPr>
              <w:t>建设防治污染设施及工艺</w:t>
            </w:r>
          </w:p>
        </w:tc>
        <w:tc>
          <w:tcPr>
            <w:tcW w:w="1669" w:type="dxa"/>
            <w:tcBorders>
              <w:top w:val="thinThickSmallGap" w:color="auto" w:sz="24" w:space="0"/>
            </w:tcBorders>
            <w:vAlign w:val="center"/>
          </w:tcPr>
          <w:p>
            <w:pPr>
              <w:jc w:val="center"/>
              <w:rPr>
                <w:rFonts w:ascii="仿宋" w:hAnsi="仿宋" w:eastAsia="仿宋"/>
                <w:b/>
                <w:sz w:val="24"/>
                <w:szCs w:val="24"/>
              </w:rPr>
            </w:pPr>
            <w:r>
              <w:rPr>
                <w:rFonts w:hint="eastAsia" w:ascii="仿宋" w:hAnsi="仿宋" w:eastAsia="仿宋"/>
                <w:b/>
                <w:sz w:val="24"/>
                <w:szCs w:val="24"/>
              </w:rPr>
              <w:t>处置污染类型</w:t>
            </w:r>
          </w:p>
        </w:tc>
        <w:tc>
          <w:tcPr>
            <w:tcW w:w="1292" w:type="dxa"/>
            <w:tcBorders>
              <w:top w:val="thinThickSmallGap" w:color="auto" w:sz="24" w:space="0"/>
            </w:tcBorders>
            <w:vAlign w:val="center"/>
          </w:tcPr>
          <w:p>
            <w:pPr>
              <w:jc w:val="center"/>
              <w:rPr>
                <w:rFonts w:ascii="仿宋" w:hAnsi="仿宋" w:eastAsia="仿宋"/>
                <w:b/>
                <w:sz w:val="24"/>
                <w:szCs w:val="24"/>
              </w:rPr>
            </w:pPr>
            <w:r>
              <w:rPr>
                <w:rFonts w:hint="eastAsia" w:ascii="仿宋" w:hAnsi="仿宋" w:eastAsia="仿宋"/>
                <w:b/>
                <w:sz w:val="24"/>
                <w:szCs w:val="24"/>
              </w:rPr>
              <w:t>车间</w:t>
            </w:r>
          </w:p>
        </w:tc>
        <w:tc>
          <w:tcPr>
            <w:tcW w:w="1068" w:type="dxa"/>
            <w:tcBorders>
              <w:top w:val="thinThickSmallGap" w:color="auto" w:sz="24" w:space="0"/>
            </w:tcBorders>
            <w:vAlign w:val="center"/>
          </w:tcPr>
          <w:p>
            <w:pPr>
              <w:widowControl/>
              <w:jc w:val="center"/>
              <w:rPr>
                <w:rFonts w:ascii="仿宋" w:hAnsi="仿宋" w:eastAsia="仿宋"/>
                <w:b/>
                <w:sz w:val="24"/>
                <w:szCs w:val="24"/>
              </w:rPr>
            </w:pPr>
            <w:r>
              <w:rPr>
                <w:rFonts w:hint="eastAsia" w:ascii="仿宋" w:hAnsi="仿宋" w:eastAsia="仿宋"/>
                <w:b/>
                <w:sz w:val="24"/>
                <w:szCs w:val="24"/>
              </w:rPr>
              <w:t>是否正常运行</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77" w:hRule="atLeast"/>
        </w:trPr>
        <w:tc>
          <w:tcPr>
            <w:tcW w:w="653" w:type="dxa"/>
            <w:vAlign w:val="center"/>
          </w:tcPr>
          <w:p>
            <w:pPr>
              <w:jc w:val="center"/>
              <w:rPr>
                <w:rFonts w:ascii="仿宋" w:hAnsi="仿宋" w:eastAsia="仿宋"/>
                <w:sz w:val="24"/>
                <w:szCs w:val="24"/>
              </w:rPr>
            </w:pPr>
            <w:r>
              <w:rPr>
                <w:rFonts w:ascii="仿宋" w:hAnsi="仿宋" w:eastAsia="仿宋"/>
                <w:sz w:val="24"/>
                <w:szCs w:val="24"/>
              </w:rPr>
              <w:t>1</w:t>
            </w:r>
          </w:p>
        </w:tc>
        <w:tc>
          <w:tcPr>
            <w:tcW w:w="5309" w:type="dxa"/>
            <w:vAlign w:val="center"/>
          </w:tcPr>
          <w:p>
            <w:pPr>
              <w:rPr>
                <w:rFonts w:ascii="仿宋" w:hAnsi="仿宋" w:eastAsia="仿宋"/>
                <w:sz w:val="24"/>
                <w:szCs w:val="24"/>
              </w:rPr>
            </w:pPr>
            <w:r>
              <w:rPr>
                <w:rFonts w:hint="eastAsia" w:ascii="仿宋" w:hAnsi="仿宋" w:eastAsia="仿宋"/>
                <w:sz w:val="24"/>
                <w:szCs w:val="24"/>
              </w:rPr>
              <w:t>污水处理设施；工艺：“物化</w:t>
            </w:r>
            <w:r>
              <w:rPr>
                <w:rFonts w:ascii="仿宋" w:hAnsi="仿宋" w:eastAsia="仿宋"/>
                <w:sz w:val="24"/>
                <w:szCs w:val="24"/>
              </w:rPr>
              <w:t>+</w:t>
            </w:r>
            <w:r>
              <w:rPr>
                <w:rFonts w:hint="eastAsia" w:ascii="仿宋" w:hAnsi="仿宋" w:eastAsia="仿宋"/>
                <w:sz w:val="24"/>
                <w:szCs w:val="24"/>
              </w:rPr>
              <w:t>生化”处理工艺。</w:t>
            </w:r>
          </w:p>
        </w:tc>
        <w:tc>
          <w:tcPr>
            <w:tcW w:w="1669" w:type="dxa"/>
            <w:vAlign w:val="center"/>
          </w:tcPr>
          <w:p>
            <w:pPr>
              <w:rPr>
                <w:rFonts w:ascii="仿宋" w:hAnsi="仿宋" w:eastAsia="仿宋"/>
                <w:sz w:val="24"/>
                <w:szCs w:val="24"/>
              </w:rPr>
            </w:pPr>
            <w:r>
              <w:rPr>
                <w:rFonts w:hint="eastAsia" w:ascii="仿宋" w:hAnsi="仿宋" w:eastAsia="仿宋"/>
                <w:sz w:val="24"/>
                <w:szCs w:val="24"/>
              </w:rPr>
              <w:t>印染、水洗废水</w:t>
            </w:r>
          </w:p>
        </w:tc>
        <w:tc>
          <w:tcPr>
            <w:tcW w:w="1292" w:type="dxa"/>
            <w:vAlign w:val="center"/>
          </w:tcPr>
          <w:p>
            <w:pPr>
              <w:rPr>
                <w:rFonts w:ascii="仿宋" w:hAnsi="仿宋" w:eastAsia="仿宋"/>
                <w:sz w:val="24"/>
                <w:szCs w:val="24"/>
              </w:rPr>
            </w:pPr>
            <w:r>
              <w:rPr>
                <w:rFonts w:hint="eastAsia" w:ascii="仿宋" w:hAnsi="仿宋" w:eastAsia="仿宋"/>
                <w:sz w:val="24"/>
                <w:szCs w:val="24"/>
              </w:rPr>
              <w:t>印花车间</w:t>
            </w:r>
          </w:p>
        </w:tc>
        <w:tc>
          <w:tcPr>
            <w:tcW w:w="1068" w:type="dxa"/>
            <w:vAlign w:val="center"/>
          </w:tcPr>
          <w:p>
            <w:pPr>
              <w:jc w:val="center"/>
              <w:rPr>
                <w:rFonts w:ascii="仿宋" w:hAnsi="仿宋" w:eastAsia="仿宋"/>
                <w:sz w:val="24"/>
                <w:szCs w:val="24"/>
              </w:rPr>
            </w:pPr>
            <w:r>
              <w:rPr>
                <w:rFonts w:hint="eastAsia" w:ascii="仿宋" w:hAnsi="仿宋" w:eastAsia="仿宋"/>
                <w:sz w:val="24"/>
                <w:szCs w:val="24"/>
              </w:rPr>
              <w:t>是</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77" w:hRule="atLeast"/>
        </w:trPr>
        <w:tc>
          <w:tcPr>
            <w:tcW w:w="653" w:type="dxa"/>
            <w:vAlign w:val="center"/>
          </w:tcPr>
          <w:p>
            <w:pPr>
              <w:jc w:val="center"/>
              <w:rPr>
                <w:rFonts w:ascii="仿宋" w:hAnsi="仿宋" w:eastAsia="仿宋"/>
                <w:sz w:val="24"/>
                <w:szCs w:val="24"/>
              </w:rPr>
            </w:pPr>
            <w:r>
              <w:rPr>
                <w:rFonts w:ascii="仿宋" w:hAnsi="仿宋" w:eastAsia="仿宋"/>
                <w:sz w:val="24"/>
                <w:szCs w:val="24"/>
              </w:rPr>
              <w:t>2</w:t>
            </w:r>
          </w:p>
        </w:tc>
        <w:tc>
          <w:tcPr>
            <w:tcW w:w="5309" w:type="dxa"/>
            <w:vAlign w:val="center"/>
          </w:tcPr>
          <w:p>
            <w:pPr>
              <w:rPr>
                <w:rFonts w:ascii="仿宋" w:hAnsi="仿宋" w:eastAsia="仿宋"/>
                <w:sz w:val="24"/>
                <w:szCs w:val="24"/>
              </w:rPr>
            </w:pPr>
            <w:r>
              <w:rPr>
                <w:rFonts w:hint="eastAsia" w:ascii="仿宋" w:hAnsi="仿宋" w:eastAsia="仿宋"/>
                <w:sz w:val="24"/>
                <w:szCs w:val="24"/>
              </w:rPr>
              <w:t>烟气净化设施；工艺：“布袋除尘</w:t>
            </w:r>
            <w:r>
              <w:rPr>
                <w:rFonts w:ascii="仿宋" w:hAnsi="仿宋" w:eastAsia="仿宋"/>
                <w:sz w:val="24"/>
                <w:szCs w:val="24"/>
              </w:rPr>
              <w:t>+</w:t>
            </w:r>
            <w:r>
              <w:rPr>
                <w:rFonts w:hint="eastAsia" w:ascii="仿宋" w:hAnsi="仿宋" w:eastAsia="仿宋"/>
                <w:sz w:val="24"/>
                <w:szCs w:val="24"/>
              </w:rPr>
              <w:t>水膜碱法脱硫”处理工艺。</w:t>
            </w:r>
          </w:p>
        </w:tc>
        <w:tc>
          <w:tcPr>
            <w:tcW w:w="1669" w:type="dxa"/>
            <w:vAlign w:val="center"/>
          </w:tcPr>
          <w:p>
            <w:pPr>
              <w:rPr>
                <w:rFonts w:ascii="仿宋" w:hAnsi="仿宋" w:eastAsia="仿宋"/>
                <w:sz w:val="24"/>
                <w:szCs w:val="24"/>
              </w:rPr>
            </w:pPr>
            <w:r>
              <w:rPr>
                <w:rFonts w:hint="eastAsia" w:ascii="仿宋" w:hAnsi="仿宋" w:eastAsia="仿宋"/>
                <w:sz w:val="24"/>
                <w:szCs w:val="24"/>
              </w:rPr>
              <w:t>锅炉烟气</w:t>
            </w:r>
          </w:p>
        </w:tc>
        <w:tc>
          <w:tcPr>
            <w:tcW w:w="1292" w:type="dxa"/>
            <w:vAlign w:val="center"/>
          </w:tcPr>
          <w:p>
            <w:pPr>
              <w:rPr>
                <w:rFonts w:ascii="仿宋" w:hAnsi="仿宋" w:eastAsia="仿宋"/>
                <w:sz w:val="24"/>
                <w:szCs w:val="24"/>
              </w:rPr>
            </w:pPr>
            <w:r>
              <w:rPr>
                <w:rFonts w:hint="eastAsia" w:ascii="仿宋" w:hAnsi="仿宋" w:eastAsia="仿宋"/>
                <w:sz w:val="24"/>
                <w:szCs w:val="24"/>
              </w:rPr>
              <w:t>锅炉房</w:t>
            </w:r>
          </w:p>
        </w:tc>
        <w:tc>
          <w:tcPr>
            <w:tcW w:w="1068" w:type="dxa"/>
            <w:vAlign w:val="center"/>
          </w:tcPr>
          <w:p>
            <w:pPr>
              <w:jc w:val="center"/>
              <w:rPr>
                <w:rFonts w:ascii="仿宋" w:hAnsi="仿宋" w:eastAsia="仿宋"/>
                <w:sz w:val="24"/>
                <w:szCs w:val="24"/>
              </w:rPr>
            </w:pPr>
            <w:r>
              <w:rPr>
                <w:rFonts w:hint="eastAsia" w:ascii="仿宋" w:hAnsi="仿宋" w:eastAsia="仿宋"/>
                <w:sz w:val="24"/>
                <w:szCs w:val="24"/>
              </w:rPr>
              <w:t>是</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77" w:hRule="atLeast"/>
        </w:trPr>
        <w:tc>
          <w:tcPr>
            <w:tcW w:w="653" w:type="dxa"/>
            <w:vAlign w:val="center"/>
          </w:tcPr>
          <w:p>
            <w:pPr>
              <w:jc w:val="center"/>
              <w:rPr>
                <w:rFonts w:ascii="仿宋" w:hAnsi="仿宋" w:eastAsia="仿宋"/>
                <w:sz w:val="24"/>
                <w:szCs w:val="24"/>
              </w:rPr>
            </w:pPr>
            <w:r>
              <w:rPr>
                <w:rFonts w:ascii="仿宋" w:hAnsi="仿宋" w:eastAsia="仿宋"/>
                <w:sz w:val="24"/>
                <w:szCs w:val="24"/>
              </w:rPr>
              <w:t>3</w:t>
            </w:r>
          </w:p>
        </w:tc>
        <w:tc>
          <w:tcPr>
            <w:tcW w:w="5309" w:type="dxa"/>
            <w:vAlign w:val="center"/>
          </w:tcPr>
          <w:p>
            <w:pPr>
              <w:rPr>
                <w:rFonts w:ascii="仿宋" w:hAnsi="仿宋" w:eastAsia="仿宋"/>
                <w:sz w:val="24"/>
                <w:szCs w:val="24"/>
              </w:rPr>
            </w:pPr>
            <w:r>
              <w:rPr>
                <w:rFonts w:hint="eastAsia" w:ascii="仿宋" w:hAnsi="仿宋" w:eastAsia="仿宋"/>
                <w:sz w:val="24"/>
                <w:szCs w:val="24"/>
              </w:rPr>
              <w:t>烟气净化设施；工艺：“静电式油烟净化器”处理工艺</w:t>
            </w:r>
          </w:p>
        </w:tc>
        <w:tc>
          <w:tcPr>
            <w:tcW w:w="1669" w:type="dxa"/>
            <w:vAlign w:val="center"/>
          </w:tcPr>
          <w:p>
            <w:pPr>
              <w:rPr>
                <w:rFonts w:ascii="仿宋" w:hAnsi="仿宋" w:eastAsia="仿宋"/>
                <w:sz w:val="24"/>
                <w:szCs w:val="24"/>
              </w:rPr>
            </w:pPr>
            <w:r>
              <w:rPr>
                <w:rFonts w:hint="eastAsia" w:ascii="仿宋" w:hAnsi="仿宋" w:eastAsia="仿宋"/>
                <w:sz w:val="24"/>
                <w:szCs w:val="24"/>
              </w:rPr>
              <w:t>整理烟气</w:t>
            </w:r>
          </w:p>
        </w:tc>
        <w:tc>
          <w:tcPr>
            <w:tcW w:w="1292" w:type="dxa"/>
            <w:vAlign w:val="center"/>
          </w:tcPr>
          <w:p>
            <w:pPr>
              <w:rPr>
                <w:rFonts w:ascii="仿宋" w:hAnsi="仿宋" w:eastAsia="仿宋"/>
                <w:sz w:val="24"/>
                <w:szCs w:val="24"/>
              </w:rPr>
            </w:pPr>
            <w:r>
              <w:rPr>
                <w:rFonts w:hint="eastAsia" w:ascii="仿宋" w:hAnsi="仿宋" w:eastAsia="仿宋"/>
                <w:sz w:val="24"/>
                <w:szCs w:val="24"/>
              </w:rPr>
              <w:t>整理车间</w:t>
            </w:r>
          </w:p>
        </w:tc>
        <w:tc>
          <w:tcPr>
            <w:tcW w:w="1068" w:type="dxa"/>
            <w:vAlign w:val="center"/>
          </w:tcPr>
          <w:p>
            <w:pPr>
              <w:jc w:val="center"/>
              <w:rPr>
                <w:rFonts w:ascii="仿宋" w:hAnsi="仿宋" w:eastAsia="仿宋"/>
                <w:sz w:val="24"/>
                <w:szCs w:val="24"/>
              </w:rPr>
            </w:pPr>
            <w:r>
              <w:rPr>
                <w:rFonts w:hint="eastAsia" w:ascii="仿宋" w:hAnsi="仿宋" w:eastAsia="仿宋"/>
                <w:sz w:val="24"/>
                <w:szCs w:val="24"/>
              </w:rPr>
              <w:t>是</w:t>
            </w:r>
          </w:p>
        </w:tc>
      </w:tr>
      <w:tr>
        <w:tblPrEx>
          <w:tblBorders>
            <w:top w:val="thinThickSmallGap" w:color="auto" w:sz="24" w:space="0"/>
            <w:left w:val="none" w:color="auto" w:sz="0" w:space="0"/>
            <w:bottom w:val="thickThinSmallGap" w:color="auto" w:sz="2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rPr>
        <w:tc>
          <w:tcPr>
            <w:tcW w:w="653" w:type="dxa"/>
            <w:tcBorders>
              <w:bottom w:val="thickThinSmallGap" w:color="auto" w:sz="24" w:space="0"/>
            </w:tcBorders>
            <w:vAlign w:val="center"/>
          </w:tcPr>
          <w:p>
            <w:pPr>
              <w:jc w:val="center"/>
              <w:rPr>
                <w:rFonts w:ascii="仿宋" w:hAnsi="仿宋" w:eastAsia="仿宋"/>
                <w:sz w:val="24"/>
                <w:szCs w:val="24"/>
              </w:rPr>
            </w:pPr>
            <w:r>
              <w:rPr>
                <w:rFonts w:ascii="仿宋" w:hAnsi="仿宋" w:eastAsia="仿宋"/>
                <w:sz w:val="24"/>
                <w:szCs w:val="24"/>
              </w:rPr>
              <w:t>4</w:t>
            </w:r>
          </w:p>
        </w:tc>
        <w:tc>
          <w:tcPr>
            <w:tcW w:w="5309" w:type="dxa"/>
            <w:tcBorders>
              <w:bottom w:val="thickThinSmallGap" w:color="auto" w:sz="24" w:space="0"/>
            </w:tcBorders>
            <w:vAlign w:val="center"/>
          </w:tcPr>
          <w:p>
            <w:pPr>
              <w:rPr>
                <w:rFonts w:ascii="仿宋" w:hAnsi="仿宋" w:eastAsia="仿宋"/>
                <w:sz w:val="24"/>
                <w:szCs w:val="24"/>
              </w:rPr>
            </w:pPr>
            <w:r>
              <w:rPr>
                <w:rFonts w:hint="eastAsia" w:ascii="仿宋" w:hAnsi="仿宋" w:eastAsia="仿宋"/>
                <w:sz w:val="24"/>
                <w:szCs w:val="24"/>
              </w:rPr>
              <w:t>烟气净化设施；工艺：“布袋除尘器”处理工艺。</w:t>
            </w:r>
          </w:p>
        </w:tc>
        <w:tc>
          <w:tcPr>
            <w:tcW w:w="1669" w:type="dxa"/>
            <w:tcBorders>
              <w:bottom w:val="thickThinSmallGap" w:color="auto" w:sz="24" w:space="0"/>
            </w:tcBorders>
            <w:vAlign w:val="center"/>
          </w:tcPr>
          <w:p>
            <w:pPr>
              <w:rPr>
                <w:rFonts w:ascii="仿宋" w:hAnsi="仿宋" w:eastAsia="仿宋"/>
                <w:sz w:val="24"/>
                <w:szCs w:val="24"/>
              </w:rPr>
            </w:pPr>
            <w:r>
              <w:rPr>
                <w:rFonts w:hint="eastAsia" w:ascii="仿宋" w:hAnsi="仿宋" w:eastAsia="仿宋"/>
                <w:sz w:val="24"/>
                <w:szCs w:val="24"/>
              </w:rPr>
              <w:t>整理废气</w:t>
            </w:r>
          </w:p>
        </w:tc>
        <w:tc>
          <w:tcPr>
            <w:tcW w:w="1292" w:type="dxa"/>
            <w:tcBorders>
              <w:bottom w:val="thickThinSmallGap" w:color="auto" w:sz="24" w:space="0"/>
            </w:tcBorders>
            <w:vAlign w:val="center"/>
          </w:tcPr>
          <w:p>
            <w:pPr>
              <w:rPr>
                <w:rFonts w:ascii="仿宋" w:hAnsi="仿宋" w:eastAsia="仿宋"/>
                <w:sz w:val="24"/>
                <w:szCs w:val="24"/>
              </w:rPr>
            </w:pPr>
            <w:r>
              <w:rPr>
                <w:rFonts w:hint="eastAsia" w:ascii="仿宋" w:hAnsi="仿宋" w:eastAsia="仿宋"/>
                <w:sz w:val="24"/>
                <w:szCs w:val="24"/>
              </w:rPr>
              <w:t>整理车间</w:t>
            </w:r>
          </w:p>
        </w:tc>
        <w:tc>
          <w:tcPr>
            <w:tcW w:w="1068" w:type="dxa"/>
            <w:tcBorders>
              <w:bottom w:val="thickThinSmallGap" w:color="auto" w:sz="24" w:space="0"/>
            </w:tcBorders>
            <w:vAlign w:val="center"/>
          </w:tcPr>
          <w:p>
            <w:pPr>
              <w:jc w:val="center"/>
              <w:rPr>
                <w:rFonts w:ascii="仿宋" w:hAnsi="仿宋" w:eastAsia="仿宋"/>
                <w:sz w:val="24"/>
                <w:szCs w:val="24"/>
              </w:rPr>
            </w:pPr>
            <w:r>
              <w:rPr>
                <w:rFonts w:hint="eastAsia" w:ascii="仿宋" w:hAnsi="仿宋" w:eastAsia="仿宋"/>
                <w:sz w:val="24"/>
                <w:szCs w:val="24"/>
              </w:rPr>
              <w:t>是</w:t>
            </w:r>
          </w:p>
        </w:tc>
      </w:tr>
    </w:tbl>
    <w:p>
      <w:pPr>
        <w:rPr>
          <w:rFonts w:ascii="仿宋" w:hAnsi="仿宋" w:eastAsia="仿宋"/>
          <w:sz w:val="24"/>
          <w:szCs w:val="24"/>
        </w:rPr>
      </w:pPr>
    </w:p>
    <w:p>
      <w:pPr>
        <w:ind w:firstLine="31680" w:firstLineChars="200"/>
        <w:rPr>
          <w:rFonts w:ascii="黑体" w:hAnsi="黑体" w:eastAsia="黑体"/>
          <w:sz w:val="28"/>
          <w:szCs w:val="28"/>
        </w:rPr>
      </w:pPr>
      <w:r>
        <w:rPr>
          <w:rFonts w:hint="eastAsia" w:ascii="黑体" w:hAnsi="黑体" w:eastAsia="黑体"/>
          <w:sz w:val="28"/>
          <w:szCs w:val="28"/>
        </w:rPr>
        <w:t>四、建设项目环境影响评价及其他环境保护行政许可情况</w:t>
      </w:r>
    </w:p>
    <w:p>
      <w:pPr>
        <w:ind w:firstLine="555"/>
        <w:rPr>
          <w:rFonts w:ascii="仿宋" w:hAnsi="仿宋" w:eastAsia="仿宋"/>
          <w:sz w:val="28"/>
          <w:szCs w:val="28"/>
        </w:rPr>
      </w:pPr>
      <w:r>
        <w:rPr>
          <w:rFonts w:hint="eastAsia" w:ascii="仿宋" w:hAnsi="仿宋" w:eastAsia="仿宋"/>
          <w:sz w:val="28"/>
          <w:szCs w:val="28"/>
        </w:rPr>
        <w:t>公司建设项目严格执行建设项目环境影响评价和环保“三同时”制度，确保建设项目中防止污染的设施与主体工程同时设计、同时施工、同时投产使用，认真落实环保相关法律法规的要求。我公司具体建设项目及手续见表</w:t>
      </w:r>
      <w:r>
        <w:rPr>
          <w:rFonts w:ascii="仿宋" w:hAnsi="仿宋" w:eastAsia="仿宋"/>
          <w:sz w:val="28"/>
          <w:szCs w:val="28"/>
        </w:rPr>
        <w:t>6</w:t>
      </w:r>
      <w:r>
        <w:rPr>
          <w:rFonts w:hint="eastAsia" w:ascii="仿宋" w:hAnsi="仿宋" w:eastAsia="仿宋"/>
          <w:sz w:val="28"/>
          <w:szCs w:val="28"/>
        </w:rPr>
        <w:t>。</w:t>
      </w:r>
    </w:p>
    <w:p>
      <w:pPr>
        <w:ind w:firstLine="555"/>
        <w:jc w:val="center"/>
        <w:rPr>
          <w:rFonts w:ascii="仿宋" w:hAnsi="仿宋" w:eastAsia="仿宋"/>
          <w:b/>
          <w:sz w:val="24"/>
          <w:szCs w:val="24"/>
        </w:rPr>
      </w:pPr>
      <w:r>
        <w:rPr>
          <w:rFonts w:hint="eastAsia" w:ascii="仿宋" w:hAnsi="仿宋" w:eastAsia="仿宋"/>
          <w:b/>
          <w:sz w:val="24"/>
          <w:szCs w:val="24"/>
        </w:rPr>
        <w:t>表</w:t>
      </w:r>
      <w:r>
        <w:rPr>
          <w:rFonts w:ascii="仿宋" w:hAnsi="仿宋" w:eastAsia="仿宋"/>
          <w:b/>
          <w:sz w:val="24"/>
          <w:szCs w:val="24"/>
        </w:rPr>
        <w:t xml:space="preserve">6  </w:t>
      </w:r>
      <w:r>
        <w:rPr>
          <w:rFonts w:hint="eastAsia" w:ascii="仿宋" w:hAnsi="仿宋" w:eastAsia="仿宋"/>
          <w:b/>
          <w:sz w:val="24"/>
          <w:szCs w:val="24"/>
        </w:rPr>
        <w:t>建设项目环评手续一览表</w:t>
      </w:r>
    </w:p>
    <w:tbl>
      <w:tblPr>
        <w:tblStyle w:val="8"/>
        <w:tblW w:w="9962" w:type="dxa"/>
        <w:tblInd w:w="0" w:type="dxa"/>
        <w:tblBorders>
          <w:top w:val="thinThickSmallGap" w:color="auto" w:sz="24" w:space="0"/>
          <w:left w:val="none" w:color="auto" w:sz="0" w:space="0"/>
          <w:bottom w:val="thickThinSmallGap" w:color="auto" w:sz="2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8"/>
        <w:gridCol w:w="2539"/>
        <w:gridCol w:w="3685"/>
        <w:gridCol w:w="3050"/>
      </w:tblGrid>
      <w:tr>
        <w:tblPrEx>
          <w:tblBorders>
            <w:top w:val="thinThickSmallGap" w:color="auto" w:sz="24" w:space="0"/>
            <w:left w:val="none" w:color="auto" w:sz="0" w:space="0"/>
            <w:bottom w:val="thickThinSmallGap" w:color="auto" w:sz="2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688" w:type="dxa"/>
            <w:tcBorders>
              <w:top w:val="thinThickSmallGap" w:color="auto" w:sz="24" w:space="0"/>
            </w:tcBorders>
            <w:vAlign w:val="center"/>
          </w:tcPr>
          <w:p>
            <w:pPr>
              <w:widowControl/>
              <w:jc w:val="center"/>
              <w:rPr>
                <w:rFonts w:ascii="仿宋" w:hAnsi="仿宋" w:eastAsia="仿宋"/>
                <w:sz w:val="24"/>
                <w:szCs w:val="24"/>
              </w:rPr>
            </w:pPr>
            <w:r>
              <w:rPr>
                <w:rFonts w:hint="eastAsia" w:ascii="仿宋" w:hAnsi="仿宋" w:eastAsia="仿宋"/>
                <w:sz w:val="24"/>
                <w:szCs w:val="24"/>
              </w:rPr>
              <w:t>序号</w:t>
            </w:r>
          </w:p>
        </w:tc>
        <w:tc>
          <w:tcPr>
            <w:tcW w:w="2539" w:type="dxa"/>
            <w:tcBorders>
              <w:top w:val="thinThickSmallGap" w:color="auto" w:sz="24" w:space="0"/>
            </w:tcBorders>
            <w:vAlign w:val="center"/>
          </w:tcPr>
          <w:p>
            <w:pPr>
              <w:widowControl/>
              <w:jc w:val="center"/>
              <w:rPr>
                <w:rFonts w:ascii="仿宋" w:hAnsi="仿宋" w:eastAsia="仿宋"/>
                <w:sz w:val="24"/>
                <w:szCs w:val="24"/>
              </w:rPr>
            </w:pPr>
            <w:r>
              <w:rPr>
                <w:rFonts w:hint="eastAsia" w:ascii="仿宋" w:hAnsi="仿宋" w:eastAsia="仿宋"/>
                <w:sz w:val="24"/>
                <w:szCs w:val="24"/>
              </w:rPr>
              <w:t>项目名称</w:t>
            </w:r>
          </w:p>
        </w:tc>
        <w:tc>
          <w:tcPr>
            <w:tcW w:w="3685" w:type="dxa"/>
            <w:tcBorders>
              <w:top w:val="thinThickSmallGap" w:color="auto" w:sz="24" w:space="0"/>
            </w:tcBorders>
            <w:vAlign w:val="center"/>
          </w:tcPr>
          <w:p>
            <w:pPr>
              <w:widowControl/>
              <w:jc w:val="center"/>
              <w:rPr>
                <w:rFonts w:ascii="仿宋" w:hAnsi="仿宋" w:eastAsia="仿宋"/>
                <w:sz w:val="24"/>
                <w:szCs w:val="24"/>
              </w:rPr>
            </w:pPr>
            <w:r>
              <w:rPr>
                <w:rFonts w:hint="eastAsia" w:ascii="仿宋" w:hAnsi="仿宋" w:eastAsia="仿宋"/>
                <w:sz w:val="24"/>
                <w:szCs w:val="24"/>
              </w:rPr>
              <w:t>环评批复及时间</w:t>
            </w:r>
          </w:p>
        </w:tc>
        <w:tc>
          <w:tcPr>
            <w:tcW w:w="3050" w:type="dxa"/>
            <w:tcBorders>
              <w:top w:val="thinThickSmallGap" w:color="auto" w:sz="24" w:space="0"/>
            </w:tcBorders>
            <w:vAlign w:val="center"/>
          </w:tcPr>
          <w:p>
            <w:pPr>
              <w:widowControl/>
              <w:jc w:val="center"/>
              <w:rPr>
                <w:rFonts w:ascii="仿宋" w:hAnsi="仿宋" w:eastAsia="仿宋"/>
                <w:sz w:val="24"/>
                <w:szCs w:val="24"/>
              </w:rPr>
            </w:pPr>
            <w:r>
              <w:rPr>
                <w:rFonts w:hint="eastAsia" w:ascii="仿宋" w:hAnsi="仿宋" w:eastAsia="仿宋"/>
                <w:sz w:val="24"/>
                <w:szCs w:val="24"/>
              </w:rPr>
              <w:t>验收批复及时间</w:t>
            </w:r>
          </w:p>
        </w:tc>
      </w:tr>
      <w:tr>
        <w:tblPrEx>
          <w:tblBorders>
            <w:top w:val="thinThickSmallGap" w:color="auto" w:sz="24" w:space="0"/>
            <w:left w:val="none" w:color="auto" w:sz="0" w:space="0"/>
            <w:bottom w:val="thickThinSmallGap" w:color="auto" w:sz="2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9" w:hRule="atLeast"/>
        </w:trPr>
        <w:tc>
          <w:tcPr>
            <w:tcW w:w="688" w:type="dxa"/>
            <w:vAlign w:val="center"/>
          </w:tcPr>
          <w:p>
            <w:pPr>
              <w:widowControl/>
              <w:jc w:val="center"/>
              <w:rPr>
                <w:rFonts w:ascii="仿宋" w:hAnsi="仿宋" w:eastAsia="仿宋"/>
                <w:sz w:val="24"/>
                <w:szCs w:val="24"/>
              </w:rPr>
            </w:pPr>
            <w:r>
              <w:rPr>
                <w:rFonts w:ascii="仿宋" w:hAnsi="仿宋" w:eastAsia="仿宋"/>
                <w:sz w:val="24"/>
                <w:szCs w:val="24"/>
              </w:rPr>
              <w:t>1</w:t>
            </w:r>
          </w:p>
        </w:tc>
        <w:tc>
          <w:tcPr>
            <w:tcW w:w="2539" w:type="dxa"/>
            <w:vAlign w:val="center"/>
          </w:tcPr>
          <w:p>
            <w:pPr>
              <w:widowControl/>
              <w:jc w:val="center"/>
              <w:rPr>
                <w:rFonts w:ascii="仿宋" w:hAnsi="仿宋" w:eastAsia="仿宋"/>
                <w:sz w:val="24"/>
                <w:szCs w:val="24"/>
              </w:rPr>
            </w:pPr>
            <w:r>
              <w:rPr>
                <w:rFonts w:hint="eastAsia" w:ascii="仿宋" w:hAnsi="仿宋" w:eastAsia="仿宋"/>
                <w:sz w:val="24"/>
                <w:szCs w:val="24"/>
              </w:rPr>
              <w:t>新建年产</w:t>
            </w:r>
            <w:r>
              <w:rPr>
                <w:rFonts w:ascii="仿宋" w:hAnsi="仿宋" w:eastAsia="仿宋"/>
                <w:sz w:val="24"/>
                <w:szCs w:val="24"/>
              </w:rPr>
              <w:t>500</w:t>
            </w:r>
            <w:r>
              <w:rPr>
                <w:rFonts w:hint="eastAsia" w:ascii="仿宋" w:hAnsi="仿宋" w:eastAsia="仿宋"/>
                <w:sz w:val="24"/>
                <w:szCs w:val="24"/>
              </w:rPr>
              <w:t>万条高档拉舍尔</w:t>
            </w:r>
            <w:r>
              <w:rPr>
                <w:rFonts w:ascii="仿宋" w:hAnsi="仿宋" w:eastAsia="仿宋"/>
                <w:sz w:val="24"/>
                <w:szCs w:val="24"/>
              </w:rPr>
              <w:t>/</w:t>
            </w:r>
            <w:r>
              <w:rPr>
                <w:rFonts w:hint="eastAsia" w:ascii="仿宋" w:hAnsi="仿宋" w:eastAsia="仿宋"/>
                <w:sz w:val="24"/>
                <w:szCs w:val="24"/>
              </w:rPr>
              <w:t>亚克力毛毯项目（一期工程）</w:t>
            </w:r>
          </w:p>
        </w:tc>
        <w:tc>
          <w:tcPr>
            <w:tcW w:w="3685" w:type="dxa"/>
            <w:vAlign w:val="center"/>
          </w:tcPr>
          <w:p>
            <w:pPr>
              <w:jc w:val="center"/>
              <w:rPr>
                <w:rFonts w:ascii="仿宋" w:hAnsi="仿宋" w:eastAsia="仿宋"/>
                <w:sz w:val="24"/>
                <w:szCs w:val="24"/>
              </w:rPr>
            </w:pPr>
            <w:r>
              <w:rPr>
                <w:rFonts w:hint="eastAsia" w:ascii="仿宋" w:hAnsi="仿宋" w:eastAsia="仿宋"/>
                <w:sz w:val="24"/>
                <w:szCs w:val="24"/>
              </w:rPr>
              <w:t>临环发</w:t>
            </w:r>
            <w:r>
              <w:rPr>
                <w:rFonts w:ascii="仿宋" w:hAnsi="仿宋" w:eastAsia="仿宋"/>
                <w:sz w:val="24"/>
                <w:szCs w:val="24"/>
              </w:rPr>
              <w:t>[2007]125</w:t>
            </w:r>
            <w:r>
              <w:rPr>
                <w:rFonts w:hint="eastAsia" w:ascii="仿宋" w:hAnsi="仿宋" w:eastAsia="仿宋"/>
                <w:sz w:val="24"/>
                <w:szCs w:val="24"/>
              </w:rPr>
              <w:t>号</w:t>
            </w:r>
          </w:p>
          <w:p>
            <w:pPr>
              <w:jc w:val="center"/>
              <w:rPr>
                <w:rFonts w:ascii="仿宋" w:hAnsi="仿宋" w:eastAsia="仿宋"/>
                <w:sz w:val="24"/>
                <w:szCs w:val="24"/>
              </w:rPr>
            </w:pPr>
            <w:r>
              <w:rPr>
                <w:rFonts w:ascii="仿宋" w:hAnsi="仿宋" w:eastAsia="仿宋"/>
                <w:sz w:val="24"/>
                <w:szCs w:val="24"/>
              </w:rPr>
              <w:t>2007</w:t>
            </w:r>
            <w:r>
              <w:rPr>
                <w:rFonts w:hint="eastAsia" w:ascii="仿宋" w:hAnsi="仿宋" w:eastAsia="仿宋"/>
                <w:sz w:val="24"/>
                <w:szCs w:val="24"/>
              </w:rPr>
              <w:t>年</w:t>
            </w:r>
            <w:r>
              <w:rPr>
                <w:rFonts w:ascii="仿宋" w:hAnsi="仿宋" w:eastAsia="仿宋"/>
                <w:sz w:val="24"/>
                <w:szCs w:val="24"/>
              </w:rPr>
              <w:t>6</w:t>
            </w:r>
            <w:r>
              <w:rPr>
                <w:rFonts w:hint="eastAsia" w:ascii="仿宋" w:hAnsi="仿宋" w:eastAsia="仿宋"/>
                <w:sz w:val="24"/>
                <w:szCs w:val="24"/>
              </w:rPr>
              <w:t>月</w:t>
            </w:r>
          </w:p>
        </w:tc>
        <w:tc>
          <w:tcPr>
            <w:tcW w:w="3050" w:type="dxa"/>
            <w:vAlign w:val="center"/>
          </w:tcPr>
          <w:p>
            <w:pPr>
              <w:widowControl/>
              <w:jc w:val="center"/>
              <w:rPr>
                <w:rFonts w:ascii="仿宋" w:hAnsi="仿宋" w:eastAsia="仿宋"/>
                <w:sz w:val="24"/>
                <w:szCs w:val="24"/>
              </w:rPr>
            </w:pPr>
            <w:r>
              <w:rPr>
                <w:rFonts w:hint="eastAsia" w:ascii="仿宋" w:hAnsi="仿宋" w:eastAsia="仿宋"/>
                <w:sz w:val="24"/>
                <w:szCs w:val="24"/>
              </w:rPr>
              <w:t>临环验【</w:t>
            </w:r>
            <w:r>
              <w:rPr>
                <w:rFonts w:ascii="仿宋" w:hAnsi="仿宋" w:eastAsia="仿宋"/>
                <w:sz w:val="24"/>
                <w:szCs w:val="24"/>
              </w:rPr>
              <w:t>2008</w:t>
            </w:r>
            <w:r>
              <w:rPr>
                <w:rFonts w:hint="eastAsia" w:ascii="仿宋" w:hAnsi="仿宋" w:eastAsia="仿宋"/>
                <w:sz w:val="24"/>
                <w:szCs w:val="24"/>
              </w:rPr>
              <w:t>】</w:t>
            </w:r>
            <w:r>
              <w:rPr>
                <w:rFonts w:ascii="仿宋" w:hAnsi="仿宋" w:eastAsia="仿宋"/>
                <w:sz w:val="24"/>
                <w:szCs w:val="24"/>
              </w:rPr>
              <w:t>15</w:t>
            </w:r>
            <w:r>
              <w:rPr>
                <w:rFonts w:hint="eastAsia" w:ascii="仿宋" w:hAnsi="仿宋" w:eastAsia="仿宋"/>
                <w:sz w:val="24"/>
                <w:szCs w:val="24"/>
              </w:rPr>
              <w:t>号</w:t>
            </w:r>
          </w:p>
          <w:p>
            <w:pPr>
              <w:widowControl/>
              <w:jc w:val="center"/>
              <w:rPr>
                <w:rFonts w:ascii="仿宋" w:hAnsi="仿宋" w:eastAsia="仿宋"/>
                <w:sz w:val="24"/>
                <w:szCs w:val="24"/>
              </w:rPr>
            </w:pPr>
            <w:r>
              <w:rPr>
                <w:rFonts w:ascii="仿宋" w:hAnsi="仿宋" w:eastAsia="仿宋"/>
                <w:sz w:val="24"/>
                <w:szCs w:val="24"/>
              </w:rPr>
              <w:t>2008</w:t>
            </w:r>
            <w:r>
              <w:rPr>
                <w:rFonts w:hint="eastAsia" w:ascii="仿宋" w:hAnsi="仿宋" w:eastAsia="仿宋"/>
                <w:sz w:val="24"/>
                <w:szCs w:val="24"/>
              </w:rPr>
              <w:t>年</w:t>
            </w:r>
            <w:r>
              <w:rPr>
                <w:rFonts w:ascii="仿宋" w:hAnsi="仿宋" w:eastAsia="仿宋"/>
                <w:sz w:val="24"/>
                <w:szCs w:val="24"/>
              </w:rPr>
              <w:t>1</w:t>
            </w:r>
            <w:r>
              <w:rPr>
                <w:rFonts w:hint="eastAsia" w:ascii="仿宋" w:hAnsi="仿宋" w:eastAsia="仿宋"/>
                <w:sz w:val="24"/>
                <w:szCs w:val="24"/>
              </w:rPr>
              <w:t>月</w:t>
            </w:r>
          </w:p>
        </w:tc>
      </w:tr>
      <w:tr>
        <w:tblPrEx>
          <w:tblBorders>
            <w:top w:val="thinThickSmallGap" w:color="auto" w:sz="24" w:space="0"/>
            <w:left w:val="none" w:color="auto" w:sz="0" w:space="0"/>
            <w:bottom w:val="thickThinSmallGap" w:color="auto" w:sz="2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688" w:type="dxa"/>
            <w:vAlign w:val="center"/>
          </w:tcPr>
          <w:p>
            <w:pPr>
              <w:widowControl/>
              <w:jc w:val="center"/>
              <w:rPr>
                <w:rFonts w:ascii="仿宋" w:hAnsi="仿宋" w:eastAsia="仿宋"/>
                <w:sz w:val="24"/>
                <w:szCs w:val="24"/>
              </w:rPr>
            </w:pPr>
            <w:r>
              <w:rPr>
                <w:rFonts w:ascii="仿宋" w:hAnsi="仿宋" w:eastAsia="仿宋"/>
                <w:sz w:val="24"/>
                <w:szCs w:val="24"/>
              </w:rPr>
              <w:t>2</w:t>
            </w:r>
          </w:p>
        </w:tc>
        <w:tc>
          <w:tcPr>
            <w:tcW w:w="2539" w:type="dxa"/>
            <w:vAlign w:val="center"/>
          </w:tcPr>
          <w:p>
            <w:pPr>
              <w:widowControl/>
              <w:jc w:val="center"/>
              <w:rPr>
                <w:rFonts w:ascii="仿宋" w:hAnsi="仿宋" w:eastAsia="仿宋"/>
                <w:sz w:val="24"/>
                <w:szCs w:val="24"/>
              </w:rPr>
            </w:pPr>
            <w:r>
              <w:rPr>
                <w:rFonts w:hint="eastAsia" w:ascii="仿宋" w:hAnsi="仿宋" w:eastAsia="仿宋"/>
                <w:sz w:val="24"/>
                <w:szCs w:val="24"/>
              </w:rPr>
              <w:t>年产</w:t>
            </w:r>
            <w:r>
              <w:rPr>
                <w:rFonts w:ascii="仿宋" w:hAnsi="仿宋" w:eastAsia="仿宋"/>
                <w:sz w:val="24"/>
                <w:szCs w:val="24"/>
              </w:rPr>
              <w:t>500</w:t>
            </w:r>
            <w:r>
              <w:rPr>
                <w:rFonts w:hint="eastAsia" w:ascii="仿宋" w:hAnsi="仿宋" w:eastAsia="仿宋"/>
                <w:sz w:val="24"/>
                <w:szCs w:val="24"/>
              </w:rPr>
              <w:t>万条高档拉舍尔</w:t>
            </w:r>
            <w:r>
              <w:rPr>
                <w:rFonts w:ascii="仿宋" w:hAnsi="仿宋" w:eastAsia="仿宋"/>
                <w:sz w:val="24"/>
                <w:szCs w:val="24"/>
              </w:rPr>
              <w:t>/</w:t>
            </w:r>
            <w:r>
              <w:rPr>
                <w:rFonts w:hint="eastAsia" w:ascii="仿宋" w:hAnsi="仿宋" w:eastAsia="仿宋"/>
                <w:sz w:val="24"/>
                <w:szCs w:val="24"/>
              </w:rPr>
              <w:t>亚克力毛毯项目（二期工程）</w:t>
            </w:r>
          </w:p>
        </w:tc>
        <w:tc>
          <w:tcPr>
            <w:tcW w:w="3685" w:type="dxa"/>
            <w:vAlign w:val="center"/>
          </w:tcPr>
          <w:p>
            <w:pPr>
              <w:jc w:val="center"/>
              <w:rPr>
                <w:rFonts w:ascii="仿宋" w:hAnsi="仿宋" w:eastAsia="仿宋"/>
                <w:sz w:val="24"/>
                <w:szCs w:val="24"/>
              </w:rPr>
            </w:pPr>
            <w:r>
              <w:rPr>
                <w:rFonts w:hint="eastAsia" w:ascii="仿宋" w:hAnsi="仿宋" w:eastAsia="仿宋"/>
                <w:sz w:val="24"/>
                <w:szCs w:val="24"/>
              </w:rPr>
              <w:t>临环函【</w:t>
            </w:r>
            <w:r>
              <w:rPr>
                <w:rFonts w:ascii="仿宋" w:hAnsi="仿宋" w:eastAsia="仿宋"/>
                <w:sz w:val="24"/>
                <w:szCs w:val="24"/>
              </w:rPr>
              <w:t>2009</w:t>
            </w:r>
            <w:r>
              <w:rPr>
                <w:rFonts w:hint="eastAsia" w:ascii="仿宋" w:hAnsi="仿宋" w:eastAsia="仿宋"/>
                <w:sz w:val="24"/>
                <w:szCs w:val="24"/>
              </w:rPr>
              <w:t>】</w:t>
            </w:r>
            <w:r>
              <w:rPr>
                <w:rFonts w:ascii="仿宋" w:hAnsi="仿宋" w:eastAsia="仿宋"/>
                <w:sz w:val="24"/>
                <w:szCs w:val="24"/>
              </w:rPr>
              <w:t>104</w:t>
            </w:r>
            <w:r>
              <w:rPr>
                <w:rFonts w:hint="eastAsia" w:ascii="仿宋" w:hAnsi="仿宋" w:eastAsia="仿宋"/>
                <w:sz w:val="24"/>
                <w:szCs w:val="24"/>
              </w:rPr>
              <w:t>号</w:t>
            </w:r>
          </w:p>
          <w:p>
            <w:pPr>
              <w:jc w:val="center"/>
              <w:rPr>
                <w:rFonts w:ascii="仿宋" w:hAnsi="仿宋" w:eastAsia="仿宋"/>
                <w:sz w:val="24"/>
                <w:szCs w:val="24"/>
              </w:rPr>
            </w:pPr>
            <w:r>
              <w:rPr>
                <w:rFonts w:ascii="仿宋" w:hAnsi="仿宋" w:eastAsia="仿宋"/>
                <w:sz w:val="24"/>
                <w:szCs w:val="24"/>
              </w:rPr>
              <w:t>2009</w:t>
            </w:r>
            <w:r>
              <w:rPr>
                <w:rFonts w:hint="eastAsia" w:ascii="仿宋" w:hAnsi="仿宋" w:eastAsia="仿宋"/>
                <w:sz w:val="24"/>
                <w:szCs w:val="24"/>
              </w:rPr>
              <w:t>年</w:t>
            </w:r>
            <w:r>
              <w:rPr>
                <w:rFonts w:ascii="仿宋" w:hAnsi="仿宋" w:eastAsia="仿宋"/>
                <w:sz w:val="24"/>
                <w:szCs w:val="24"/>
              </w:rPr>
              <w:t>6</w:t>
            </w:r>
            <w:r>
              <w:rPr>
                <w:rFonts w:hint="eastAsia" w:ascii="仿宋" w:hAnsi="仿宋" w:eastAsia="仿宋"/>
                <w:sz w:val="24"/>
                <w:szCs w:val="24"/>
              </w:rPr>
              <w:t>月</w:t>
            </w:r>
          </w:p>
        </w:tc>
        <w:tc>
          <w:tcPr>
            <w:tcW w:w="3050" w:type="dxa"/>
            <w:vAlign w:val="center"/>
          </w:tcPr>
          <w:p>
            <w:pPr>
              <w:widowControl/>
              <w:jc w:val="center"/>
              <w:rPr>
                <w:rFonts w:ascii="仿宋" w:hAnsi="仿宋" w:eastAsia="仿宋"/>
                <w:sz w:val="24"/>
                <w:szCs w:val="24"/>
              </w:rPr>
            </w:pPr>
            <w:r>
              <w:rPr>
                <w:rFonts w:hint="eastAsia" w:ascii="仿宋" w:hAnsi="仿宋" w:eastAsia="仿宋"/>
                <w:sz w:val="24"/>
                <w:szCs w:val="24"/>
              </w:rPr>
              <w:t>临环验【</w:t>
            </w:r>
            <w:r>
              <w:rPr>
                <w:rFonts w:ascii="仿宋" w:hAnsi="仿宋" w:eastAsia="仿宋"/>
                <w:sz w:val="24"/>
                <w:szCs w:val="24"/>
              </w:rPr>
              <w:t>2012</w:t>
            </w:r>
            <w:r>
              <w:rPr>
                <w:rFonts w:hint="eastAsia" w:ascii="仿宋" w:hAnsi="仿宋" w:eastAsia="仿宋"/>
                <w:sz w:val="24"/>
                <w:szCs w:val="24"/>
              </w:rPr>
              <w:t>】</w:t>
            </w:r>
            <w:r>
              <w:rPr>
                <w:rFonts w:ascii="仿宋" w:hAnsi="仿宋" w:eastAsia="仿宋"/>
                <w:sz w:val="24"/>
                <w:szCs w:val="24"/>
              </w:rPr>
              <w:t>37</w:t>
            </w:r>
            <w:r>
              <w:rPr>
                <w:rFonts w:hint="eastAsia" w:ascii="仿宋" w:hAnsi="仿宋" w:eastAsia="仿宋"/>
                <w:sz w:val="24"/>
                <w:szCs w:val="24"/>
              </w:rPr>
              <w:t>号</w:t>
            </w:r>
          </w:p>
          <w:p>
            <w:pPr>
              <w:widowControl/>
              <w:jc w:val="center"/>
              <w:rPr>
                <w:rFonts w:ascii="仿宋" w:hAnsi="仿宋" w:eastAsia="仿宋"/>
                <w:sz w:val="24"/>
                <w:szCs w:val="24"/>
              </w:rPr>
            </w:pPr>
            <w:r>
              <w:rPr>
                <w:rFonts w:ascii="仿宋" w:hAnsi="仿宋" w:eastAsia="仿宋"/>
                <w:sz w:val="24"/>
                <w:szCs w:val="24"/>
              </w:rPr>
              <w:t>2012</w:t>
            </w:r>
            <w:r>
              <w:rPr>
                <w:rFonts w:hint="eastAsia" w:ascii="仿宋" w:hAnsi="仿宋" w:eastAsia="仿宋"/>
                <w:sz w:val="24"/>
                <w:szCs w:val="24"/>
              </w:rPr>
              <w:t>年</w:t>
            </w:r>
            <w:r>
              <w:rPr>
                <w:rFonts w:ascii="仿宋" w:hAnsi="仿宋" w:eastAsia="仿宋"/>
                <w:sz w:val="24"/>
                <w:szCs w:val="24"/>
              </w:rPr>
              <w:t>3</w:t>
            </w:r>
            <w:r>
              <w:rPr>
                <w:rFonts w:hint="eastAsia" w:ascii="仿宋" w:hAnsi="仿宋" w:eastAsia="仿宋"/>
                <w:sz w:val="24"/>
                <w:szCs w:val="24"/>
              </w:rPr>
              <w:t>月</w:t>
            </w:r>
          </w:p>
        </w:tc>
      </w:tr>
      <w:tr>
        <w:tblPrEx>
          <w:tblBorders>
            <w:top w:val="thinThickSmallGap" w:color="auto" w:sz="24" w:space="0"/>
            <w:left w:val="none" w:color="auto" w:sz="0" w:space="0"/>
            <w:bottom w:val="thickThinSmallGap" w:color="auto" w:sz="2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688" w:type="dxa"/>
            <w:tcBorders>
              <w:bottom w:val="thickThinSmallGap" w:color="auto" w:sz="24" w:space="0"/>
            </w:tcBorders>
            <w:vAlign w:val="center"/>
          </w:tcPr>
          <w:p>
            <w:pPr>
              <w:widowControl/>
              <w:jc w:val="center"/>
              <w:rPr>
                <w:rFonts w:ascii="仿宋" w:hAnsi="仿宋" w:eastAsia="仿宋"/>
                <w:sz w:val="24"/>
                <w:szCs w:val="24"/>
              </w:rPr>
            </w:pPr>
            <w:r>
              <w:rPr>
                <w:rFonts w:ascii="仿宋" w:hAnsi="仿宋" w:eastAsia="仿宋"/>
                <w:sz w:val="24"/>
                <w:szCs w:val="24"/>
              </w:rPr>
              <w:t>3</w:t>
            </w:r>
          </w:p>
        </w:tc>
        <w:tc>
          <w:tcPr>
            <w:tcW w:w="2539" w:type="dxa"/>
            <w:tcBorders>
              <w:bottom w:val="thickThinSmallGap" w:color="auto" w:sz="24" w:space="0"/>
            </w:tcBorders>
            <w:vAlign w:val="center"/>
          </w:tcPr>
          <w:p>
            <w:pPr>
              <w:widowControl/>
              <w:jc w:val="center"/>
              <w:rPr>
                <w:rFonts w:ascii="仿宋" w:hAnsi="仿宋" w:eastAsia="仿宋"/>
                <w:sz w:val="24"/>
                <w:szCs w:val="24"/>
              </w:rPr>
            </w:pPr>
            <w:r>
              <w:rPr>
                <w:rFonts w:hint="eastAsia" w:ascii="仿宋" w:hAnsi="仿宋" w:eastAsia="仿宋"/>
                <w:sz w:val="24"/>
                <w:szCs w:val="24"/>
              </w:rPr>
              <w:t>年产</w:t>
            </w:r>
            <w:r>
              <w:rPr>
                <w:rFonts w:ascii="仿宋" w:hAnsi="仿宋" w:eastAsia="仿宋"/>
                <w:sz w:val="24"/>
                <w:szCs w:val="24"/>
              </w:rPr>
              <w:t>500</w:t>
            </w:r>
            <w:r>
              <w:rPr>
                <w:rFonts w:hint="eastAsia" w:ascii="仿宋" w:hAnsi="仿宋" w:eastAsia="仿宋"/>
                <w:sz w:val="24"/>
                <w:szCs w:val="24"/>
              </w:rPr>
              <w:t>万条高档拉舍尔</w:t>
            </w:r>
            <w:r>
              <w:rPr>
                <w:rFonts w:ascii="仿宋" w:hAnsi="仿宋" w:eastAsia="仿宋"/>
                <w:sz w:val="24"/>
                <w:szCs w:val="24"/>
              </w:rPr>
              <w:t>/</w:t>
            </w:r>
            <w:r>
              <w:rPr>
                <w:rFonts w:hint="eastAsia" w:ascii="仿宋" w:hAnsi="仿宋" w:eastAsia="仿宋"/>
                <w:sz w:val="24"/>
                <w:szCs w:val="24"/>
              </w:rPr>
              <w:t>亚克力毛毯项目（二期工程）</w:t>
            </w:r>
          </w:p>
        </w:tc>
        <w:tc>
          <w:tcPr>
            <w:tcW w:w="3685" w:type="dxa"/>
            <w:tcBorders>
              <w:bottom w:val="thickThinSmallGap" w:color="auto" w:sz="24" w:space="0"/>
            </w:tcBorders>
            <w:vAlign w:val="center"/>
          </w:tcPr>
          <w:p>
            <w:pPr>
              <w:jc w:val="center"/>
              <w:rPr>
                <w:rFonts w:ascii="仿宋" w:hAnsi="仿宋" w:eastAsia="仿宋"/>
                <w:sz w:val="24"/>
                <w:szCs w:val="24"/>
              </w:rPr>
            </w:pPr>
            <w:r>
              <w:rPr>
                <w:rFonts w:hint="eastAsia" w:ascii="仿宋" w:hAnsi="仿宋" w:eastAsia="仿宋"/>
                <w:sz w:val="24"/>
                <w:szCs w:val="24"/>
              </w:rPr>
              <w:t>临环发【</w:t>
            </w:r>
            <w:r>
              <w:rPr>
                <w:rFonts w:ascii="仿宋" w:hAnsi="仿宋" w:eastAsia="仿宋"/>
                <w:sz w:val="24"/>
                <w:szCs w:val="24"/>
              </w:rPr>
              <w:t>2015</w:t>
            </w:r>
            <w:r>
              <w:rPr>
                <w:rFonts w:hint="eastAsia" w:ascii="仿宋" w:hAnsi="仿宋" w:eastAsia="仿宋"/>
                <w:sz w:val="24"/>
                <w:szCs w:val="24"/>
              </w:rPr>
              <w:t>】</w:t>
            </w:r>
            <w:r>
              <w:rPr>
                <w:rFonts w:ascii="仿宋" w:hAnsi="仿宋" w:eastAsia="仿宋"/>
                <w:sz w:val="24"/>
                <w:szCs w:val="24"/>
              </w:rPr>
              <w:t>184</w:t>
            </w:r>
            <w:r>
              <w:rPr>
                <w:rFonts w:hint="eastAsia" w:ascii="仿宋" w:hAnsi="仿宋" w:eastAsia="仿宋"/>
                <w:sz w:val="24"/>
                <w:szCs w:val="24"/>
              </w:rPr>
              <w:t>号</w:t>
            </w:r>
          </w:p>
          <w:p>
            <w:pPr>
              <w:jc w:val="center"/>
              <w:rPr>
                <w:rFonts w:ascii="仿宋" w:hAnsi="仿宋" w:eastAsia="仿宋"/>
                <w:sz w:val="24"/>
                <w:szCs w:val="24"/>
              </w:rPr>
            </w:pPr>
            <w:r>
              <w:rPr>
                <w:rFonts w:ascii="仿宋" w:hAnsi="仿宋" w:eastAsia="仿宋"/>
                <w:sz w:val="24"/>
                <w:szCs w:val="24"/>
              </w:rPr>
              <w:t>2015</w:t>
            </w:r>
            <w:r>
              <w:rPr>
                <w:rFonts w:hint="eastAsia" w:ascii="仿宋" w:hAnsi="仿宋" w:eastAsia="仿宋"/>
                <w:sz w:val="24"/>
                <w:szCs w:val="24"/>
              </w:rPr>
              <w:t>年</w:t>
            </w:r>
            <w:r>
              <w:rPr>
                <w:rFonts w:ascii="仿宋" w:hAnsi="仿宋" w:eastAsia="仿宋"/>
                <w:sz w:val="24"/>
                <w:szCs w:val="24"/>
              </w:rPr>
              <w:t>11</w:t>
            </w:r>
            <w:r>
              <w:rPr>
                <w:rFonts w:hint="eastAsia" w:ascii="仿宋" w:hAnsi="仿宋" w:eastAsia="仿宋"/>
                <w:sz w:val="24"/>
                <w:szCs w:val="24"/>
              </w:rPr>
              <w:t>月</w:t>
            </w:r>
          </w:p>
        </w:tc>
        <w:tc>
          <w:tcPr>
            <w:tcW w:w="3050" w:type="dxa"/>
            <w:tcBorders>
              <w:bottom w:val="thickThinSmallGap" w:color="auto" w:sz="24" w:space="0"/>
            </w:tcBorders>
            <w:vAlign w:val="center"/>
          </w:tcPr>
          <w:p>
            <w:pPr>
              <w:widowControl/>
              <w:jc w:val="center"/>
              <w:rPr>
                <w:rFonts w:ascii="仿宋" w:hAnsi="仿宋" w:eastAsia="仿宋"/>
                <w:sz w:val="24"/>
                <w:szCs w:val="24"/>
              </w:rPr>
            </w:pPr>
          </w:p>
        </w:tc>
      </w:tr>
    </w:tbl>
    <w:p>
      <w:pPr>
        <w:jc w:val="right"/>
        <w:rPr>
          <w:rFonts w:ascii="仿宋" w:hAnsi="仿宋" w:eastAsia="仿宋"/>
          <w:sz w:val="24"/>
          <w:szCs w:val="24"/>
        </w:rPr>
      </w:pPr>
      <w:bookmarkStart w:id="0" w:name="_GoBack"/>
      <w:bookmarkEnd w:id="0"/>
    </w:p>
    <w:p>
      <w:pPr>
        <w:jc w:val="right"/>
        <w:rPr>
          <w:rFonts w:ascii="仿宋" w:hAnsi="仿宋" w:eastAsia="仿宋"/>
          <w:sz w:val="24"/>
          <w:szCs w:val="24"/>
        </w:rPr>
      </w:pPr>
    </w:p>
    <w:p>
      <w:pPr>
        <w:jc w:val="right"/>
        <w:rPr>
          <w:rFonts w:ascii="仿宋" w:hAnsi="仿宋" w:eastAsia="仿宋"/>
          <w:sz w:val="24"/>
          <w:szCs w:val="24"/>
        </w:rPr>
      </w:pPr>
    </w:p>
    <w:p>
      <w:pPr>
        <w:jc w:val="right"/>
        <w:rPr>
          <w:rFonts w:ascii="仿宋" w:hAnsi="仿宋" w:eastAsia="仿宋"/>
          <w:sz w:val="24"/>
          <w:szCs w:val="24"/>
        </w:rPr>
      </w:pPr>
    </w:p>
    <w:p>
      <w:pPr>
        <w:jc w:val="right"/>
        <w:rPr>
          <w:rFonts w:ascii="仿宋" w:hAnsi="仿宋" w:eastAsia="仿宋"/>
          <w:sz w:val="24"/>
          <w:szCs w:val="24"/>
        </w:rPr>
      </w:pPr>
    </w:p>
    <w:p>
      <w:pPr>
        <w:jc w:val="right"/>
        <w:rPr>
          <w:rFonts w:ascii="仿宋" w:hAnsi="仿宋" w:eastAsia="仿宋"/>
          <w:sz w:val="24"/>
          <w:szCs w:val="24"/>
        </w:rPr>
      </w:pPr>
    </w:p>
    <w:p>
      <w:pPr>
        <w:jc w:val="right"/>
        <w:rPr>
          <w:rFonts w:ascii="仿宋" w:hAnsi="仿宋" w:eastAsia="仿宋"/>
          <w:sz w:val="24"/>
          <w:szCs w:val="24"/>
        </w:rPr>
      </w:pPr>
    </w:p>
    <w:p>
      <w:pPr>
        <w:jc w:val="right"/>
        <w:rPr>
          <w:rFonts w:ascii="仿宋" w:hAnsi="仿宋" w:eastAsia="仿宋"/>
          <w:sz w:val="24"/>
          <w:szCs w:val="24"/>
        </w:rPr>
      </w:pPr>
    </w:p>
    <w:p>
      <w:pPr>
        <w:jc w:val="right"/>
        <w:rPr>
          <w:rFonts w:ascii="仿宋" w:hAnsi="仿宋" w:eastAsia="仿宋"/>
          <w:sz w:val="24"/>
          <w:szCs w:val="24"/>
        </w:rPr>
      </w:pPr>
    </w:p>
    <w:p>
      <w:pPr>
        <w:jc w:val="right"/>
        <w:rPr>
          <w:rFonts w:ascii="仿宋" w:hAnsi="仿宋" w:eastAsia="仿宋"/>
          <w:sz w:val="24"/>
          <w:szCs w:val="24"/>
        </w:rPr>
      </w:pPr>
    </w:p>
    <w:p>
      <w:pPr>
        <w:ind w:firstLine="31680" w:firstLineChars="200"/>
        <w:jc w:val="left"/>
        <w:rPr>
          <w:rFonts w:ascii="仿宋" w:hAnsi="仿宋" w:eastAsia="仿宋"/>
          <w:sz w:val="28"/>
          <w:szCs w:val="28"/>
        </w:rPr>
      </w:pPr>
      <w:r>
        <w:rPr>
          <w:rFonts w:hint="eastAsia" w:ascii="仿宋" w:hAnsi="仿宋" w:eastAsia="仿宋"/>
          <w:sz w:val="28"/>
          <w:szCs w:val="28"/>
        </w:rPr>
        <w:t>联系人：杨秀良</w:t>
      </w:r>
      <w:r>
        <w:rPr>
          <w:rFonts w:ascii="仿宋" w:hAnsi="仿宋" w:eastAsia="仿宋"/>
          <w:sz w:val="28"/>
          <w:szCs w:val="28"/>
        </w:rPr>
        <w:t xml:space="preserve">                       </w:t>
      </w:r>
      <w:r>
        <w:rPr>
          <w:rFonts w:hint="eastAsia" w:ascii="仿宋" w:hAnsi="仿宋" w:eastAsia="仿宋"/>
          <w:sz w:val="28"/>
          <w:szCs w:val="28"/>
        </w:rPr>
        <w:t>联系电话：</w:t>
      </w:r>
      <w:r>
        <w:rPr>
          <w:rFonts w:ascii="仿宋" w:hAnsi="仿宋" w:eastAsia="仿宋"/>
          <w:sz w:val="28"/>
          <w:szCs w:val="28"/>
        </w:rPr>
        <w:t>15954078976</w:t>
      </w:r>
    </w:p>
    <w:p>
      <w:pPr>
        <w:rPr>
          <w:rFonts w:ascii="仿宋" w:hAnsi="仿宋" w:eastAsia="仿宋"/>
          <w:sz w:val="28"/>
          <w:szCs w:val="28"/>
        </w:rPr>
      </w:pPr>
    </w:p>
    <w:p>
      <w:pPr>
        <w:rPr>
          <w:rFonts w:ascii="仿宋" w:hAnsi="仿宋" w:eastAsia="仿宋"/>
          <w:sz w:val="28"/>
          <w:szCs w:val="28"/>
        </w:rPr>
      </w:pPr>
    </w:p>
    <w:p>
      <w:pPr>
        <w:jc w:val="right"/>
        <w:rPr>
          <w:rFonts w:ascii="仿宋" w:hAnsi="仿宋" w:eastAsia="仿宋"/>
          <w:sz w:val="28"/>
          <w:szCs w:val="28"/>
        </w:rPr>
      </w:pPr>
      <w:r>
        <w:rPr>
          <w:rFonts w:hint="eastAsia" w:ascii="仿宋" w:hAnsi="仿宋" w:eastAsia="仿宋"/>
          <w:sz w:val="28"/>
          <w:szCs w:val="28"/>
        </w:rPr>
        <w:t>山东新丝路工贸股份有限公司</w:t>
      </w:r>
    </w:p>
    <w:p>
      <w:pPr>
        <w:ind w:right="600"/>
        <w:jc w:val="right"/>
        <w:rPr>
          <w:rFonts w:ascii="仿宋" w:hAnsi="仿宋" w:eastAsia="仿宋"/>
          <w:sz w:val="28"/>
          <w:szCs w:val="28"/>
        </w:rPr>
      </w:pPr>
      <w:r>
        <w:rPr>
          <w:rFonts w:ascii="仿宋" w:hAnsi="仿宋" w:eastAsia="仿宋"/>
          <w:sz w:val="28"/>
          <w:szCs w:val="28"/>
        </w:rPr>
        <w:t>2015</w:t>
      </w:r>
      <w:r>
        <w:rPr>
          <w:rFonts w:hint="eastAsia" w:ascii="仿宋" w:hAnsi="仿宋" w:eastAsia="仿宋"/>
          <w:sz w:val="28"/>
          <w:szCs w:val="28"/>
        </w:rPr>
        <w:t>年</w:t>
      </w:r>
      <w:r>
        <w:rPr>
          <w:rFonts w:ascii="仿宋" w:hAnsi="仿宋" w:eastAsia="仿宋"/>
          <w:sz w:val="28"/>
          <w:szCs w:val="28"/>
        </w:rPr>
        <w:t>11</w:t>
      </w:r>
      <w:r>
        <w:rPr>
          <w:rFonts w:hint="eastAsia" w:ascii="仿宋" w:hAnsi="仿宋" w:eastAsia="仿宋"/>
          <w:sz w:val="28"/>
          <w:szCs w:val="28"/>
        </w:rPr>
        <w:t>月</w:t>
      </w:r>
      <w:r>
        <w:rPr>
          <w:rFonts w:ascii="仿宋" w:hAnsi="仿宋" w:eastAsia="仿宋"/>
          <w:sz w:val="28"/>
          <w:szCs w:val="28"/>
        </w:rPr>
        <w:t>9</w:t>
      </w:r>
      <w:r>
        <w:rPr>
          <w:rFonts w:hint="eastAsia" w:ascii="仿宋" w:hAnsi="仿宋" w:eastAsia="仿宋"/>
          <w:sz w:val="28"/>
          <w:szCs w:val="28"/>
        </w:rPr>
        <w:t>日</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Arial">
    <w:panose1 w:val="020B0604020202020204"/>
    <w:charset w:val="01"/>
    <w:family w:val="decorative"/>
    <w:pitch w:val="default"/>
    <w:sig w:usb0="00007A87" w:usb1="80000000" w:usb2="00000008" w:usb3="00000000" w:csb0="400001FF" w:csb1="FFFF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09F" w:csb1="00000000"/>
  </w:font>
  <w:font w:name="Calibri">
    <w:panose1 w:val="020F0502020204030204"/>
    <w:charset w:val="00"/>
    <w:family w:val="roman"/>
    <w:pitch w:val="default"/>
    <w:sig w:usb0="A00002EF" w:usb1="4000207B" w:usb2="00000000" w:usb3="00000000" w:csb0="2000009F" w:csb1="00000000"/>
  </w:font>
  <w:font w:name="Arial">
    <w:panose1 w:val="020B0604020202020204"/>
    <w:charset w:val="01"/>
    <w:family w:val="roman"/>
    <w:pitch w:val="default"/>
    <w:sig w:usb0="00007A87" w:usb1="80000000" w:usb2="00000008" w:usb3="00000000" w:csb0="400001FF" w:csb1="FFFF0000"/>
  </w:font>
  <w:font w:name="Courier New">
    <w:panose1 w:val="02070309020205020404"/>
    <w:charset w:val="01"/>
    <w:family w:val="decorative"/>
    <w:pitch w:val="default"/>
    <w:sig w:usb0="00007A87" w:usb1="80000000" w:usb2="00000008"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A00002EF" w:usb1="4000004B" w:usb2="00000000" w:usb3="00000000" w:csb0="2000009F" w:csb1="00000000"/>
  </w:font>
  <w:font w:name="Calibri">
    <w:panose1 w:val="020F0502020204030204"/>
    <w:charset w:val="00"/>
    <w:family w:val="modern"/>
    <w:pitch w:val="default"/>
    <w:sig w:usb0="A00002EF" w:usb1="4000207B" w:usb2="00000000" w:usb3="00000000" w:csb0="2000009F" w:csb1="00000000"/>
  </w:font>
  <w:font w:name="仿宋_GB2312">
    <w:panose1 w:val="02010609030101010101"/>
    <w:charset w:val="86"/>
    <w:family w:val="roman"/>
    <w:pitch w:val="default"/>
    <w:sig w:usb0="00000001" w:usb1="080E0000" w:usb2="00000000" w:usb3="00000000" w:csb0="00040000" w:csb1="00000000"/>
  </w:font>
  <w:font w:name="方正小标宋简体">
    <w:altName w:val="微软雅黑"/>
    <w:panose1 w:val="02010601030101010101"/>
    <w:charset w:val="86"/>
    <w:family w:val="auto"/>
    <w:pitch w:val="default"/>
    <w:sig w:usb0="00000000" w:usb1="00000000" w:usb2="00000010" w:usb3="00000000" w:csb0="00040000" w:csb1="00000000"/>
  </w:font>
  <w:font w:name="仿宋">
    <w:altName w:val="仿宋_GB2312"/>
    <w:panose1 w:val="00000000000000000000"/>
    <w:charset w:val="86"/>
    <w:family w:val="swiss"/>
    <w:pitch w:val="default"/>
    <w:sig w:usb0="00000000" w:usb1="00000000" w:usb2="00000010" w:usb3="00000000" w:csb0="00040000" w:csb1="00000000"/>
  </w:font>
  <w:font w:name="Segoe UI">
    <w:altName w:val="Century Gothic"/>
    <w:panose1 w:val="00000000000000000000"/>
    <w:charset w:val="00"/>
    <w:family w:val="decorative"/>
    <w:pitch w:val="default"/>
    <w:sig w:usb0="00000000" w:usb1="00000000" w:usb2="00000000" w:usb3="00000000" w:csb0="00000001"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swiss"/>
    <w:pitch w:val="default"/>
    <w:sig w:usb0="00000001" w:usb1="080E0000" w:usb2="00000000" w:usb3="00000000" w:csb0="00040000" w:csb1="00000000"/>
  </w:font>
  <w:font w:name="Century Gothic">
    <w:panose1 w:val="020B0502020202020204"/>
    <w:charset w:val="00"/>
    <w:family w:val="auto"/>
    <w:pitch w:val="default"/>
    <w:sig w:usb0="00000287" w:usb1="00000000" w:usb2="00000000" w:usb3="00000000" w:csb0="2000009F" w:csb1="DFD70000"/>
  </w:font>
  <w:font w:name="Arial">
    <w:panose1 w:val="020B0604020202020204"/>
    <w:charset w:val="01"/>
    <w:family w:val="modern"/>
    <w:pitch w:val="default"/>
    <w:sig w:usb0="00007A87" w:usb1="80000000" w:usb2="00000008" w:usb3="00000000" w:csb0="400001FF" w:csb1="FFFF0000"/>
  </w:font>
  <w:font w:name="Courier New">
    <w:panose1 w:val="02070309020205020404"/>
    <w:charset w:val="01"/>
    <w:family w:val="roman"/>
    <w:pitch w:val="default"/>
    <w:sig w:usb0="00007A87" w:usb1="80000000" w:usb2="00000008"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altName w:val="仿宋_GB2312"/>
    <w:panose1 w:val="00000000000000000000"/>
    <w:charset w:val="86"/>
    <w:family w:val="decorative"/>
    <w:pitch w:val="default"/>
    <w:sig w:usb0="00000000" w:usb1="00000000" w:usb2="00000010" w:usb3="00000000" w:csb0="00040000" w:csb1="00000000"/>
  </w:font>
  <w:font w:name="Segoe UI">
    <w:altName w:val="Century Gothic"/>
    <w:panose1 w:val="00000000000000000000"/>
    <w:charset w:val="00"/>
    <w:family w:val="roman"/>
    <w:pitch w:val="default"/>
    <w:sig w:usb0="00000000" w:usb1="00000000" w:usb2="00000000" w:usb3="00000000" w:csb0="00000001" w:csb1="00000000"/>
  </w:font>
  <w:font w:name="仿宋_GB2312">
    <w:panose1 w:val="02010609030101010101"/>
    <w:charset w:val="86"/>
    <w:family w:val="decorative"/>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7FD9"/>
    <w:rsid w:val="000057A7"/>
    <w:rsid w:val="00010356"/>
    <w:rsid w:val="00016A1A"/>
    <w:rsid w:val="0002064A"/>
    <w:rsid w:val="00045967"/>
    <w:rsid w:val="00050F67"/>
    <w:rsid w:val="00061364"/>
    <w:rsid w:val="00083C81"/>
    <w:rsid w:val="000B3529"/>
    <w:rsid w:val="000C3E40"/>
    <w:rsid w:val="000F3382"/>
    <w:rsid w:val="00101AC1"/>
    <w:rsid w:val="00122111"/>
    <w:rsid w:val="00124DD2"/>
    <w:rsid w:val="00135C1B"/>
    <w:rsid w:val="00135D9F"/>
    <w:rsid w:val="001378E1"/>
    <w:rsid w:val="0015535B"/>
    <w:rsid w:val="00164E23"/>
    <w:rsid w:val="00176A27"/>
    <w:rsid w:val="0019220B"/>
    <w:rsid w:val="00192B9D"/>
    <w:rsid w:val="001A7FD9"/>
    <w:rsid w:val="001B78F3"/>
    <w:rsid w:val="001E283E"/>
    <w:rsid w:val="001E5944"/>
    <w:rsid w:val="001F6FC8"/>
    <w:rsid w:val="002028D1"/>
    <w:rsid w:val="002266FD"/>
    <w:rsid w:val="00252289"/>
    <w:rsid w:val="002541F6"/>
    <w:rsid w:val="00256576"/>
    <w:rsid w:val="00273A4F"/>
    <w:rsid w:val="002B6778"/>
    <w:rsid w:val="002D2D46"/>
    <w:rsid w:val="002F7A17"/>
    <w:rsid w:val="00302276"/>
    <w:rsid w:val="0030720A"/>
    <w:rsid w:val="00326DC3"/>
    <w:rsid w:val="00346CB0"/>
    <w:rsid w:val="00351632"/>
    <w:rsid w:val="0035266B"/>
    <w:rsid w:val="003528FD"/>
    <w:rsid w:val="00362551"/>
    <w:rsid w:val="003702E6"/>
    <w:rsid w:val="0039076E"/>
    <w:rsid w:val="003A0D14"/>
    <w:rsid w:val="003A3784"/>
    <w:rsid w:val="003A45FD"/>
    <w:rsid w:val="003C2CF4"/>
    <w:rsid w:val="003C60D1"/>
    <w:rsid w:val="003C64D8"/>
    <w:rsid w:val="003D7A8D"/>
    <w:rsid w:val="003E0E24"/>
    <w:rsid w:val="003F0743"/>
    <w:rsid w:val="003F4A11"/>
    <w:rsid w:val="004107B3"/>
    <w:rsid w:val="00412F02"/>
    <w:rsid w:val="00420891"/>
    <w:rsid w:val="0044016E"/>
    <w:rsid w:val="00442DD4"/>
    <w:rsid w:val="00450D3C"/>
    <w:rsid w:val="004651D8"/>
    <w:rsid w:val="00470965"/>
    <w:rsid w:val="00481289"/>
    <w:rsid w:val="0048220C"/>
    <w:rsid w:val="004954AE"/>
    <w:rsid w:val="004B4F7D"/>
    <w:rsid w:val="004C093D"/>
    <w:rsid w:val="004E2E2C"/>
    <w:rsid w:val="004E4D86"/>
    <w:rsid w:val="004E7786"/>
    <w:rsid w:val="004E782A"/>
    <w:rsid w:val="00521A57"/>
    <w:rsid w:val="00570996"/>
    <w:rsid w:val="005710D5"/>
    <w:rsid w:val="00577315"/>
    <w:rsid w:val="00592F55"/>
    <w:rsid w:val="005C76EF"/>
    <w:rsid w:val="005F6D73"/>
    <w:rsid w:val="00601FF8"/>
    <w:rsid w:val="00621AB8"/>
    <w:rsid w:val="00623B9D"/>
    <w:rsid w:val="00656F17"/>
    <w:rsid w:val="0066215F"/>
    <w:rsid w:val="006703D4"/>
    <w:rsid w:val="006709BF"/>
    <w:rsid w:val="0068232D"/>
    <w:rsid w:val="00691131"/>
    <w:rsid w:val="006A3D39"/>
    <w:rsid w:val="006A6707"/>
    <w:rsid w:val="006C7408"/>
    <w:rsid w:val="006D6487"/>
    <w:rsid w:val="006D7466"/>
    <w:rsid w:val="006E787A"/>
    <w:rsid w:val="007100F0"/>
    <w:rsid w:val="00713429"/>
    <w:rsid w:val="007253FD"/>
    <w:rsid w:val="007317CD"/>
    <w:rsid w:val="007552DB"/>
    <w:rsid w:val="00757B9E"/>
    <w:rsid w:val="007744E6"/>
    <w:rsid w:val="0077532F"/>
    <w:rsid w:val="00776DE8"/>
    <w:rsid w:val="0079548D"/>
    <w:rsid w:val="007A1936"/>
    <w:rsid w:val="007A2198"/>
    <w:rsid w:val="007B2CFD"/>
    <w:rsid w:val="007B49EC"/>
    <w:rsid w:val="007B7523"/>
    <w:rsid w:val="007D2EAC"/>
    <w:rsid w:val="007E26CC"/>
    <w:rsid w:val="007E6110"/>
    <w:rsid w:val="00816524"/>
    <w:rsid w:val="0082498D"/>
    <w:rsid w:val="008359C4"/>
    <w:rsid w:val="00837D4C"/>
    <w:rsid w:val="0084091D"/>
    <w:rsid w:val="008467F1"/>
    <w:rsid w:val="00851E01"/>
    <w:rsid w:val="00872D1A"/>
    <w:rsid w:val="0089552C"/>
    <w:rsid w:val="008A3C30"/>
    <w:rsid w:val="008B1203"/>
    <w:rsid w:val="008E1874"/>
    <w:rsid w:val="008E6AB8"/>
    <w:rsid w:val="008E7D6A"/>
    <w:rsid w:val="008F349E"/>
    <w:rsid w:val="00924601"/>
    <w:rsid w:val="00941CE1"/>
    <w:rsid w:val="00946964"/>
    <w:rsid w:val="00946E4E"/>
    <w:rsid w:val="00953610"/>
    <w:rsid w:val="00962552"/>
    <w:rsid w:val="00963AF8"/>
    <w:rsid w:val="00976200"/>
    <w:rsid w:val="00982058"/>
    <w:rsid w:val="00983FD8"/>
    <w:rsid w:val="009A260A"/>
    <w:rsid w:val="009A26FB"/>
    <w:rsid w:val="009A27FA"/>
    <w:rsid w:val="009B4E0D"/>
    <w:rsid w:val="009C328B"/>
    <w:rsid w:val="009D6C98"/>
    <w:rsid w:val="009E2D9C"/>
    <w:rsid w:val="009E3AF0"/>
    <w:rsid w:val="009E47D0"/>
    <w:rsid w:val="009E6CEA"/>
    <w:rsid w:val="009F6597"/>
    <w:rsid w:val="00A0165E"/>
    <w:rsid w:val="00A043A6"/>
    <w:rsid w:val="00A10162"/>
    <w:rsid w:val="00A12B39"/>
    <w:rsid w:val="00A142B7"/>
    <w:rsid w:val="00A23BB1"/>
    <w:rsid w:val="00A3743E"/>
    <w:rsid w:val="00A43950"/>
    <w:rsid w:val="00A5073B"/>
    <w:rsid w:val="00A5384B"/>
    <w:rsid w:val="00A8206C"/>
    <w:rsid w:val="00AF3836"/>
    <w:rsid w:val="00B16918"/>
    <w:rsid w:val="00B21EC5"/>
    <w:rsid w:val="00B40192"/>
    <w:rsid w:val="00B6005E"/>
    <w:rsid w:val="00B61BCA"/>
    <w:rsid w:val="00B9311F"/>
    <w:rsid w:val="00BA34C6"/>
    <w:rsid w:val="00BD46B2"/>
    <w:rsid w:val="00BE570C"/>
    <w:rsid w:val="00C02394"/>
    <w:rsid w:val="00C22D7E"/>
    <w:rsid w:val="00C31555"/>
    <w:rsid w:val="00C45974"/>
    <w:rsid w:val="00C71867"/>
    <w:rsid w:val="00C77EBB"/>
    <w:rsid w:val="00C823B3"/>
    <w:rsid w:val="00C916AA"/>
    <w:rsid w:val="00CA3AD1"/>
    <w:rsid w:val="00CB6FBD"/>
    <w:rsid w:val="00CB7E7B"/>
    <w:rsid w:val="00CC349F"/>
    <w:rsid w:val="00CC4C3B"/>
    <w:rsid w:val="00CC6DEF"/>
    <w:rsid w:val="00CF08B9"/>
    <w:rsid w:val="00D0216E"/>
    <w:rsid w:val="00D135F5"/>
    <w:rsid w:val="00D30786"/>
    <w:rsid w:val="00D31546"/>
    <w:rsid w:val="00D460ED"/>
    <w:rsid w:val="00D54D6D"/>
    <w:rsid w:val="00D639E9"/>
    <w:rsid w:val="00D7146A"/>
    <w:rsid w:val="00D82A7D"/>
    <w:rsid w:val="00D83A51"/>
    <w:rsid w:val="00D93996"/>
    <w:rsid w:val="00DA2C04"/>
    <w:rsid w:val="00DA559C"/>
    <w:rsid w:val="00DB38C9"/>
    <w:rsid w:val="00DC216C"/>
    <w:rsid w:val="00DC3EFB"/>
    <w:rsid w:val="00DD3AF3"/>
    <w:rsid w:val="00DD7009"/>
    <w:rsid w:val="00DE0C2E"/>
    <w:rsid w:val="00DE0FD7"/>
    <w:rsid w:val="00DE2685"/>
    <w:rsid w:val="00E03934"/>
    <w:rsid w:val="00E11271"/>
    <w:rsid w:val="00E17DE1"/>
    <w:rsid w:val="00E200B0"/>
    <w:rsid w:val="00E20BB0"/>
    <w:rsid w:val="00E239A8"/>
    <w:rsid w:val="00E32E44"/>
    <w:rsid w:val="00E371DB"/>
    <w:rsid w:val="00E7489A"/>
    <w:rsid w:val="00EA690B"/>
    <w:rsid w:val="00EB364A"/>
    <w:rsid w:val="00EC4FC8"/>
    <w:rsid w:val="00ED2DB4"/>
    <w:rsid w:val="00EE1CE9"/>
    <w:rsid w:val="00EE1DCE"/>
    <w:rsid w:val="00EE2510"/>
    <w:rsid w:val="00EF10C0"/>
    <w:rsid w:val="00EF1214"/>
    <w:rsid w:val="00EF69AB"/>
    <w:rsid w:val="00F01CB7"/>
    <w:rsid w:val="00F15C75"/>
    <w:rsid w:val="00F15F3D"/>
    <w:rsid w:val="00F20284"/>
    <w:rsid w:val="00F23351"/>
    <w:rsid w:val="00F26D2D"/>
    <w:rsid w:val="00F354B8"/>
    <w:rsid w:val="00F45803"/>
    <w:rsid w:val="00F52082"/>
    <w:rsid w:val="00F65341"/>
    <w:rsid w:val="00F70C15"/>
    <w:rsid w:val="00F85C1E"/>
    <w:rsid w:val="00FA106E"/>
    <w:rsid w:val="00FA51EE"/>
    <w:rsid w:val="00FD4257"/>
    <w:rsid w:val="00FE3821"/>
    <w:rsid w:val="00FF74F5"/>
    <w:rsid w:val="21470006"/>
    <w:rsid w:val="22AB6FED"/>
    <w:rsid w:val="29890CBC"/>
    <w:rsid w:val="2ED67E68"/>
    <w:rsid w:val="4B6E2457"/>
    <w:rsid w:val="5D187049"/>
    <w:rsid w:val="65B20B6D"/>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10"/>
    <w:qFormat/>
    <w:uiPriority w:val="99"/>
    <w:pPr>
      <w:keepNext/>
      <w:keepLines/>
      <w:spacing w:before="260" w:after="260"/>
      <w:jc w:val="left"/>
      <w:outlineLvl w:val="2"/>
    </w:pPr>
    <w:rPr>
      <w:rFonts w:ascii="Times New Roman" w:hAnsi="Times New Roman" w:eastAsia="仿宋_GB2312"/>
      <w:b/>
      <w:bCs/>
      <w:kern w:val="0"/>
      <w:sz w:val="28"/>
      <w:szCs w:val="32"/>
    </w:rPr>
  </w:style>
  <w:style w:type="character" w:default="1" w:styleId="6">
    <w:name w:val="Default Paragraph Font"/>
    <w:semiHidden/>
    <w:uiPriority w:val="99"/>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1"/>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character" w:styleId="7">
    <w:name w:val="Emphasis"/>
    <w:basedOn w:val="6"/>
    <w:qFormat/>
    <w:uiPriority w:val="99"/>
    <w:rPr>
      <w:rFonts w:cs="Times New Roman"/>
      <w:i/>
    </w:rPr>
  </w:style>
  <w:style w:type="table" w:styleId="9">
    <w:name w:val="Table Grid"/>
    <w:basedOn w:val="8"/>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Heading 3 Char"/>
    <w:basedOn w:val="6"/>
    <w:link w:val="2"/>
    <w:qFormat/>
    <w:locked/>
    <w:uiPriority w:val="99"/>
    <w:rPr>
      <w:rFonts w:ascii="Times New Roman" w:hAnsi="Times New Roman" w:eastAsia="仿宋_GB2312" w:cs="Times New Roman"/>
      <w:b/>
      <w:bCs/>
      <w:kern w:val="0"/>
      <w:sz w:val="32"/>
      <w:szCs w:val="32"/>
    </w:rPr>
  </w:style>
  <w:style w:type="character" w:customStyle="1" w:styleId="11">
    <w:name w:val="Balloon Text Char"/>
    <w:basedOn w:val="6"/>
    <w:link w:val="3"/>
    <w:semiHidden/>
    <w:qFormat/>
    <w:locked/>
    <w:uiPriority w:val="99"/>
    <w:rPr>
      <w:rFonts w:cs="Times New Roman"/>
      <w:sz w:val="18"/>
      <w:szCs w:val="18"/>
    </w:rPr>
  </w:style>
  <w:style w:type="character" w:customStyle="1" w:styleId="12">
    <w:name w:val="Footer Char"/>
    <w:basedOn w:val="6"/>
    <w:link w:val="4"/>
    <w:semiHidden/>
    <w:qFormat/>
    <w:locked/>
    <w:uiPriority w:val="99"/>
    <w:rPr>
      <w:rFonts w:cs="Times New Roman"/>
      <w:sz w:val="18"/>
      <w:szCs w:val="18"/>
    </w:rPr>
  </w:style>
  <w:style w:type="character" w:customStyle="1" w:styleId="13">
    <w:name w:val="Header Char"/>
    <w:basedOn w:val="6"/>
    <w:link w:val="5"/>
    <w:semiHidden/>
    <w:locked/>
    <w:uiPriority w:val="99"/>
    <w:rPr>
      <w:rFonts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MS</Company>
  <Pages>5</Pages>
  <Words>366</Words>
  <Characters>2087</Characters>
  <Lines>0</Lines>
  <Paragraphs>0</Paragraphs>
  <ScaleCrop>false</ScaleCrop>
  <LinksUpToDate>false</LinksUpToDate>
  <CharactersWithSpaces>0</CharactersWithSpaces>
  <Application>WPS Office_10.1.0.5400_F1E327BC-269C-435d-A152-05C5408002CA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2015-09-15T08:49:00Z</dcterms:created>
  <dc:creator>王祥新</dc:creator>
  <cp:lastModifiedBy>Administrator</cp:lastModifiedBy>
  <cp:lastPrinted>2015-11-09T06:01:00Z</cp:lastPrinted>
  <dcterms:modified xsi:type="dcterms:W3CDTF">2015-12-04T06:59:06Z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